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E0CB6" w14:textId="77777777" w:rsidR="00A35F60" w:rsidRDefault="00A35F60" w:rsidP="00A35F60">
      <w:pPr>
        <w:jc w:val="center"/>
      </w:pPr>
    </w:p>
    <w:p w14:paraId="551DCBE8" w14:textId="77777777" w:rsidR="00CE3395" w:rsidRDefault="00CE3395" w:rsidP="00A35F60">
      <w:pPr>
        <w:jc w:val="center"/>
      </w:pPr>
    </w:p>
    <w:p w14:paraId="7324589F" w14:textId="77777777" w:rsidR="00CE3395" w:rsidRDefault="00CE3395" w:rsidP="004C36F0">
      <w:pPr>
        <w:jc w:val="center"/>
      </w:pPr>
    </w:p>
    <w:p w14:paraId="3F6A9103" w14:textId="77777777" w:rsidR="007E5219" w:rsidRDefault="00A35F60" w:rsidP="004C36F0">
      <w:pPr>
        <w:jc w:val="center"/>
      </w:pPr>
      <w:r>
        <w:rPr>
          <w:noProof/>
          <w:lang w:eastAsia="es-DO"/>
        </w:rPr>
        <w:drawing>
          <wp:inline distT="0" distB="0" distL="0" distR="0" wp14:anchorId="0723CE73" wp14:editId="7CFA0BE8">
            <wp:extent cx="1495425" cy="14954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cu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5425" cy="1495425"/>
                    </a:xfrm>
                    <a:prstGeom prst="rect">
                      <a:avLst/>
                    </a:prstGeom>
                  </pic:spPr>
                </pic:pic>
              </a:graphicData>
            </a:graphic>
          </wp:inline>
        </w:drawing>
      </w:r>
    </w:p>
    <w:p w14:paraId="7649F355" w14:textId="77777777" w:rsidR="00A35F60" w:rsidRPr="00A35F60" w:rsidRDefault="006F49D6" w:rsidP="004C36F0">
      <w:pPr>
        <w:jc w:val="center"/>
        <w:rPr>
          <w:b/>
          <w:sz w:val="28"/>
          <w:szCs w:val="28"/>
        </w:rPr>
      </w:pPr>
      <w:r w:rsidRPr="00A35F60">
        <w:rPr>
          <w:b/>
          <w:sz w:val="28"/>
          <w:szCs w:val="28"/>
        </w:rPr>
        <w:t>REP</w:t>
      </w:r>
      <w:r>
        <w:rPr>
          <w:b/>
          <w:sz w:val="28"/>
          <w:szCs w:val="28"/>
        </w:rPr>
        <w:t>Ú</w:t>
      </w:r>
      <w:r w:rsidRPr="00A35F60">
        <w:rPr>
          <w:b/>
          <w:sz w:val="28"/>
          <w:szCs w:val="28"/>
        </w:rPr>
        <w:t>BLICA DOMINICANA</w:t>
      </w:r>
    </w:p>
    <w:p w14:paraId="0E08FC84" w14:textId="42D633CF" w:rsidR="00A35F60" w:rsidRDefault="00473B37" w:rsidP="004C36F0">
      <w:pPr>
        <w:jc w:val="center"/>
      </w:pPr>
      <w:r>
        <w:rPr>
          <w:noProof/>
          <w:lang w:eastAsia="es-DO"/>
        </w:rPr>
        <w:drawing>
          <wp:inline distT="0" distB="0" distL="0" distR="0" wp14:anchorId="1F9A1176" wp14:editId="749CAE10">
            <wp:extent cx="2219325" cy="2219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9325" cy="2219325"/>
                    </a:xfrm>
                    <a:prstGeom prst="rect">
                      <a:avLst/>
                    </a:prstGeom>
                  </pic:spPr>
                </pic:pic>
              </a:graphicData>
            </a:graphic>
          </wp:inline>
        </w:drawing>
      </w:r>
    </w:p>
    <w:p w14:paraId="09CC1884" w14:textId="4ED91F49" w:rsidR="00A35F60" w:rsidRDefault="00A35F60" w:rsidP="00A35F60">
      <w:pPr>
        <w:jc w:val="center"/>
      </w:pPr>
    </w:p>
    <w:p w14:paraId="413FFBBC" w14:textId="77777777" w:rsidR="007F2AD3" w:rsidRPr="007F2AD3" w:rsidRDefault="007F2AD3" w:rsidP="00A35F60">
      <w:pPr>
        <w:jc w:val="center"/>
        <w:rPr>
          <w:rFonts w:ascii="Arial Narrow" w:hAnsi="Arial Narrow" w:cs="Arial"/>
          <w:b/>
          <w:sz w:val="28"/>
          <w:lang w:val="es-ES_tradnl"/>
        </w:rPr>
      </w:pPr>
      <w:r w:rsidRPr="007F2AD3">
        <w:rPr>
          <w:rFonts w:ascii="Arial Narrow" w:hAnsi="Arial Narrow" w:cs="Arial"/>
          <w:b/>
          <w:sz w:val="28"/>
          <w:lang w:val="es-ES_tradnl"/>
        </w:rPr>
        <w:t>ISFODOSU-CCC-CP-07-2019</w:t>
      </w:r>
    </w:p>
    <w:p w14:paraId="104AE751" w14:textId="21B53F09" w:rsidR="006253A4" w:rsidRPr="006253A4" w:rsidRDefault="006253A4" w:rsidP="00A35F60">
      <w:pPr>
        <w:jc w:val="center"/>
        <w:rPr>
          <w:b/>
          <w:color w:val="1F3864" w:themeColor="accent5" w:themeShade="80"/>
          <w:sz w:val="28"/>
          <w:szCs w:val="28"/>
        </w:rPr>
      </w:pPr>
      <w:r w:rsidRPr="006253A4">
        <w:rPr>
          <w:b/>
          <w:color w:val="1F3864" w:themeColor="accent5" w:themeShade="80"/>
          <w:sz w:val="28"/>
          <w:szCs w:val="28"/>
        </w:rPr>
        <w:t>ESPECIFICACIONES TECNICAS Y CONDICIONES GENERALES</w:t>
      </w:r>
    </w:p>
    <w:p w14:paraId="12E65182" w14:textId="7EEEA7CE" w:rsidR="006253A4" w:rsidRPr="00F615F6" w:rsidRDefault="00FD3D0F" w:rsidP="009B7496">
      <w:pPr>
        <w:jc w:val="center"/>
        <w:rPr>
          <w:b/>
          <w:sz w:val="32"/>
          <w:szCs w:val="28"/>
        </w:rPr>
      </w:pPr>
      <w:r w:rsidRPr="00F615F6">
        <w:rPr>
          <w:b/>
          <w:sz w:val="32"/>
          <w:szCs w:val="28"/>
        </w:rPr>
        <w:t>“</w:t>
      </w:r>
      <w:r w:rsidR="00F615F6">
        <w:rPr>
          <w:b/>
          <w:sz w:val="32"/>
          <w:szCs w:val="28"/>
        </w:rPr>
        <w:t xml:space="preserve">Contratación de </w:t>
      </w:r>
      <w:r w:rsidR="009B7496">
        <w:rPr>
          <w:b/>
          <w:sz w:val="32"/>
          <w:szCs w:val="28"/>
        </w:rPr>
        <w:t>Hoteles</w:t>
      </w:r>
      <w:r w:rsidR="00F615F6">
        <w:rPr>
          <w:b/>
          <w:sz w:val="32"/>
          <w:szCs w:val="28"/>
        </w:rPr>
        <w:t xml:space="preserve"> para actividades varias de la Rectoría </w:t>
      </w:r>
      <w:r w:rsidR="001334DD" w:rsidRPr="00F615F6">
        <w:rPr>
          <w:b/>
          <w:sz w:val="32"/>
          <w:szCs w:val="28"/>
        </w:rPr>
        <w:t>del Instituto Superior de Formación Docente Salome Ureña</w:t>
      </w:r>
      <w:r w:rsidR="001334DD" w:rsidRPr="00F615F6" w:rsidDel="001334DD">
        <w:rPr>
          <w:b/>
          <w:sz w:val="32"/>
          <w:szCs w:val="28"/>
        </w:rPr>
        <w:t xml:space="preserve"> </w:t>
      </w:r>
      <w:r w:rsidR="009B7496">
        <w:rPr>
          <w:b/>
          <w:sz w:val="32"/>
          <w:szCs w:val="28"/>
        </w:rPr>
        <w:t>(por lotes)”</w:t>
      </w:r>
    </w:p>
    <w:p w14:paraId="538E9544" w14:textId="77777777" w:rsidR="004E2E7B" w:rsidRPr="00521612" w:rsidRDefault="004E2E7B" w:rsidP="00FD3D0F">
      <w:pPr>
        <w:jc w:val="center"/>
        <w:rPr>
          <w:sz w:val="16"/>
          <w:szCs w:val="16"/>
        </w:rPr>
      </w:pPr>
    </w:p>
    <w:p w14:paraId="5E30AE19" w14:textId="77777777" w:rsidR="001F2C0B" w:rsidRDefault="001F2C0B" w:rsidP="00FD3D0F">
      <w:pPr>
        <w:jc w:val="center"/>
        <w:rPr>
          <w:b/>
          <w:sz w:val="28"/>
          <w:szCs w:val="28"/>
          <w:u w:val="single"/>
        </w:rPr>
      </w:pPr>
    </w:p>
    <w:p w14:paraId="0C93D73E" w14:textId="6FC8CD4D" w:rsidR="001F2C0B" w:rsidRDefault="001F2C0B" w:rsidP="00FD3D0F">
      <w:pPr>
        <w:jc w:val="center"/>
        <w:rPr>
          <w:b/>
          <w:sz w:val="28"/>
          <w:szCs w:val="28"/>
          <w:u w:val="single"/>
        </w:rPr>
      </w:pPr>
    </w:p>
    <w:p w14:paraId="0578E522" w14:textId="77777777" w:rsidR="004C36F0" w:rsidRDefault="004C36F0" w:rsidP="00FD3D0F">
      <w:pPr>
        <w:jc w:val="center"/>
        <w:rPr>
          <w:b/>
          <w:sz w:val="28"/>
          <w:szCs w:val="28"/>
          <w:u w:val="single"/>
        </w:rPr>
      </w:pPr>
    </w:p>
    <w:p w14:paraId="1EB5170E" w14:textId="77777777" w:rsidR="001F2C0B" w:rsidRDefault="001F2C0B" w:rsidP="00FD3D0F">
      <w:pPr>
        <w:jc w:val="center"/>
        <w:rPr>
          <w:b/>
          <w:sz w:val="28"/>
          <w:szCs w:val="28"/>
          <w:u w:val="single"/>
        </w:rPr>
      </w:pPr>
    </w:p>
    <w:p w14:paraId="3A86F330" w14:textId="77777777" w:rsidR="009B7496" w:rsidRPr="004E67AA" w:rsidRDefault="009B7496" w:rsidP="009B7496">
      <w:pPr>
        <w:jc w:val="center"/>
        <w:rPr>
          <w:rStyle w:val="Style7"/>
          <w:rFonts w:ascii="Arial Narrow" w:hAnsi="Arial Narrow"/>
          <w:szCs w:val="24"/>
          <w:lang w:val="es-ES_tradnl"/>
        </w:rPr>
      </w:pPr>
      <w:r w:rsidRPr="004E67AA">
        <w:rPr>
          <w:rStyle w:val="Style7"/>
          <w:rFonts w:ascii="Arial Narrow" w:hAnsi="Arial Narrow"/>
          <w:szCs w:val="24"/>
          <w:lang w:val="es-ES_tradnl"/>
        </w:rPr>
        <w:lastRenderedPageBreak/>
        <w:t>invitación a presentar ofertaS</w:t>
      </w:r>
    </w:p>
    <w:p w14:paraId="499A4ACA" w14:textId="17D846BD" w:rsidR="009B7496" w:rsidRPr="004E67AA" w:rsidRDefault="009B7496" w:rsidP="009B7496">
      <w:pPr>
        <w:tabs>
          <w:tab w:val="num" w:pos="1080"/>
        </w:tabs>
        <w:spacing w:after="0"/>
        <w:jc w:val="both"/>
        <w:rPr>
          <w:rFonts w:ascii="Arial Narrow" w:hAnsi="Arial Narrow"/>
          <w:b/>
          <w:color w:val="000000"/>
          <w:sz w:val="24"/>
          <w:szCs w:val="24"/>
        </w:rPr>
      </w:pPr>
      <w:r w:rsidRPr="004E67AA">
        <w:rPr>
          <w:rStyle w:val="Style19"/>
          <w:rFonts w:ascii="Arial Narrow" w:hAnsi="Arial Narrow"/>
          <w:sz w:val="24"/>
          <w:szCs w:val="24"/>
        </w:rPr>
        <w:t>El Instituto Superior de Formación Docente Salomé Ureña (ISFODOSU)</w:t>
      </w:r>
      <w:r w:rsidRPr="004E67AA">
        <w:rPr>
          <w:rFonts w:ascii="Arial Narrow" w:hAnsi="Arial Narrow"/>
          <w:sz w:val="24"/>
          <w:szCs w:val="24"/>
        </w:rPr>
        <w:t xml:space="preserve">, les invita a participar en el procedimiento por </w:t>
      </w:r>
      <w:r w:rsidRPr="004E67AA">
        <w:rPr>
          <w:rFonts w:ascii="Arial Narrow" w:hAnsi="Arial Narrow"/>
          <w:b/>
          <w:sz w:val="24"/>
          <w:szCs w:val="24"/>
        </w:rPr>
        <w:t>C</w:t>
      </w:r>
      <w:r w:rsidRPr="004E67AA">
        <w:rPr>
          <w:rStyle w:val="Style19"/>
          <w:rFonts w:ascii="Arial Narrow" w:hAnsi="Arial Narrow"/>
          <w:sz w:val="24"/>
          <w:szCs w:val="24"/>
        </w:rPr>
        <w:t>omparación de Precios</w:t>
      </w:r>
      <w:r w:rsidRPr="004E67AA">
        <w:rPr>
          <w:rFonts w:ascii="Arial Narrow" w:hAnsi="Arial Narrow"/>
          <w:sz w:val="24"/>
          <w:szCs w:val="24"/>
        </w:rPr>
        <w:t>, Ref. No</w:t>
      </w:r>
      <w:r w:rsidRPr="007F2AD3">
        <w:rPr>
          <w:rFonts w:ascii="Arial Narrow" w:hAnsi="Arial Narrow"/>
          <w:sz w:val="24"/>
          <w:szCs w:val="24"/>
        </w:rPr>
        <w:t xml:space="preserve">. </w:t>
      </w:r>
      <w:r w:rsidR="007F2AD3" w:rsidRPr="007F2AD3">
        <w:rPr>
          <w:rStyle w:val="Style19"/>
          <w:rFonts w:ascii="Arial Narrow" w:hAnsi="Arial Narrow"/>
          <w:sz w:val="24"/>
          <w:szCs w:val="24"/>
        </w:rPr>
        <w:t>ISFODOSU-CCC-</w:t>
      </w:r>
      <w:bookmarkStart w:id="0" w:name="_GoBack"/>
      <w:r w:rsidR="007F2AD3" w:rsidRPr="007F2AD3">
        <w:rPr>
          <w:rStyle w:val="Style19"/>
          <w:rFonts w:ascii="Arial Narrow" w:hAnsi="Arial Narrow"/>
          <w:sz w:val="24"/>
          <w:szCs w:val="24"/>
        </w:rPr>
        <w:t>CP</w:t>
      </w:r>
      <w:bookmarkEnd w:id="0"/>
      <w:r w:rsidR="007F2AD3" w:rsidRPr="007F2AD3">
        <w:rPr>
          <w:rStyle w:val="Style19"/>
          <w:rFonts w:ascii="Arial Narrow" w:hAnsi="Arial Narrow"/>
          <w:sz w:val="24"/>
          <w:szCs w:val="24"/>
        </w:rPr>
        <w:t>-07-2019</w:t>
      </w:r>
      <w:r w:rsidRPr="004E67AA">
        <w:rPr>
          <w:rFonts w:ascii="Arial Narrow" w:hAnsi="Arial Narrow"/>
          <w:sz w:val="24"/>
          <w:szCs w:val="24"/>
        </w:rPr>
        <w:t xml:space="preserve">, a los fines de presentar su mejor oferta para la </w:t>
      </w:r>
      <w:r w:rsidRPr="004E67AA">
        <w:rPr>
          <w:rFonts w:ascii="Arial Narrow" w:hAnsi="Arial Narrow"/>
          <w:b/>
          <w:color w:val="000000"/>
          <w:sz w:val="24"/>
          <w:szCs w:val="24"/>
        </w:rPr>
        <w:t>“</w:t>
      </w:r>
      <w:r w:rsidR="006E003C" w:rsidRPr="006E003C">
        <w:rPr>
          <w:rStyle w:val="Style19"/>
          <w:rFonts w:ascii="Arial Narrow" w:hAnsi="Arial Narrow"/>
          <w:color w:val="000000"/>
          <w:sz w:val="24"/>
          <w:szCs w:val="24"/>
        </w:rPr>
        <w:t>Contratación de Hoteles para actividades varias de la Rectoría del Instituto Superior de Formación Docente Salome Ureña (por lotes)</w:t>
      </w:r>
      <w:r w:rsidRPr="004E67AA">
        <w:rPr>
          <w:rFonts w:ascii="Arial Narrow" w:hAnsi="Arial Narrow"/>
          <w:b/>
          <w:color w:val="000000"/>
          <w:sz w:val="24"/>
          <w:szCs w:val="24"/>
        </w:rPr>
        <w:t>”</w:t>
      </w:r>
    </w:p>
    <w:p w14:paraId="3F340040" w14:textId="77777777" w:rsidR="009B7496" w:rsidRPr="004E67AA" w:rsidRDefault="009B7496" w:rsidP="009B7496">
      <w:pPr>
        <w:tabs>
          <w:tab w:val="num" w:pos="1080"/>
        </w:tabs>
        <w:spacing w:after="0"/>
        <w:jc w:val="both"/>
        <w:rPr>
          <w:rStyle w:val="Style19"/>
          <w:rFonts w:ascii="Arial Narrow" w:hAnsi="Arial Narrow"/>
          <w:color w:val="000000"/>
          <w:sz w:val="24"/>
          <w:szCs w:val="24"/>
        </w:rPr>
      </w:pPr>
    </w:p>
    <w:p w14:paraId="48FA5B0F" w14:textId="77777777" w:rsidR="009B7496" w:rsidRPr="004E67AA" w:rsidRDefault="009B7496" w:rsidP="009B7496">
      <w:pPr>
        <w:jc w:val="both"/>
        <w:rPr>
          <w:rFonts w:ascii="Arial Narrow" w:hAnsi="Arial Narrow"/>
          <w:sz w:val="24"/>
          <w:szCs w:val="24"/>
        </w:rPr>
      </w:pPr>
      <w:r w:rsidRPr="004E67AA">
        <w:rPr>
          <w:rFonts w:ascii="Arial Narrow" w:hAnsi="Arial Narrow"/>
          <w:sz w:val="24"/>
          <w:szCs w:val="24"/>
        </w:rPr>
        <w:t>La adjudicación se hará a favor del Oferente que presente la mejor propuesta que cumpla con los requerimientos solicitados y sea calificada como la Oferta que más convenga a la satisfacción del interés general y el cumplimiento de los fines y cometidos de la administración conforme a la calidad y precio.</w:t>
      </w:r>
    </w:p>
    <w:p w14:paraId="5DE8E78A" w14:textId="77777777" w:rsidR="008767DE" w:rsidRDefault="008767DE" w:rsidP="008767DE">
      <w:pPr>
        <w:shd w:val="clear" w:color="auto" w:fill="FFFFFF" w:themeFill="background1"/>
        <w:rPr>
          <w:b/>
          <w:sz w:val="24"/>
          <w:szCs w:val="24"/>
        </w:rPr>
      </w:pPr>
    </w:p>
    <w:p w14:paraId="4B07942A" w14:textId="354BCDE3" w:rsidR="00521612" w:rsidRPr="00E66403" w:rsidRDefault="006E003C" w:rsidP="00FD610F">
      <w:pPr>
        <w:pStyle w:val="Prrafodelista"/>
        <w:numPr>
          <w:ilvl w:val="0"/>
          <w:numId w:val="1"/>
        </w:numPr>
        <w:shd w:val="clear" w:color="auto" w:fill="9CC2E5" w:themeFill="accent1" w:themeFillTint="99"/>
        <w:ind w:left="360"/>
        <w:rPr>
          <w:b/>
          <w:sz w:val="28"/>
          <w:szCs w:val="28"/>
        </w:rPr>
      </w:pPr>
      <w:r>
        <w:rPr>
          <w:b/>
          <w:sz w:val="28"/>
          <w:szCs w:val="28"/>
        </w:rPr>
        <w:t>Normativa Aplicable</w:t>
      </w:r>
    </w:p>
    <w:p w14:paraId="7CCBF2D6" w14:textId="6E1C9FB5" w:rsidR="00E66403" w:rsidRPr="00A570D4" w:rsidRDefault="00E66403" w:rsidP="00E66403">
      <w:pPr>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El Proceso de Comparación de Precios, el Contrato y su posterior ejecución se regirán por la Constitución de la República Dominicana, Ley 340-06 sobre Compras y Contrataciones de Bienes, Servicios, Obras y Concesiones, de fecha dieciocho (18) de agosto del 2006,  su modificatoria contenida en la Ley 449-06 de fecha seis (06) de diciembre del 2006;  y su Reglamento de Aplicación emitido mediante el Decreto 543-12, de fecha seis (06) de septiembre del 2012, por las normas que se dicten en el marco de la misma, así como por el presente Pliego de Condiciones y por el Contrato a intervenir.</w:t>
      </w:r>
    </w:p>
    <w:p w14:paraId="372FE4F1" w14:textId="77777777" w:rsidR="00E66403" w:rsidRPr="00A570D4" w:rsidRDefault="00E66403" w:rsidP="00E66403">
      <w:pPr>
        <w:spacing w:after="0" w:line="240" w:lineRule="auto"/>
        <w:jc w:val="both"/>
        <w:rPr>
          <w:rFonts w:ascii="Arial Narrow" w:eastAsia="Times New Roman" w:hAnsi="Arial Narrow" w:cs="Arial"/>
          <w:lang w:val="es-ES" w:eastAsia="es-ES"/>
        </w:rPr>
      </w:pPr>
    </w:p>
    <w:p w14:paraId="436ECC4A" w14:textId="77777777" w:rsidR="00E66403" w:rsidRPr="00A570D4" w:rsidRDefault="00E66403" w:rsidP="00E66403">
      <w:pPr>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Todos los documentos que integran el Contrato serán considerados como recíprocamente explicativos.</w:t>
      </w:r>
    </w:p>
    <w:p w14:paraId="0CA00B74" w14:textId="77777777" w:rsidR="00E66403" w:rsidRPr="00A570D4" w:rsidRDefault="00E66403" w:rsidP="00E66403">
      <w:pPr>
        <w:spacing w:after="0" w:line="240" w:lineRule="auto"/>
        <w:jc w:val="both"/>
        <w:rPr>
          <w:rFonts w:ascii="Arial Narrow" w:eastAsia="Times New Roman" w:hAnsi="Arial Narrow" w:cs="Arial"/>
          <w:lang w:eastAsia="es-ES"/>
        </w:rPr>
      </w:pPr>
    </w:p>
    <w:p w14:paraId="72E40913" w14:textId="6B3142B4" w:rsidR="00E66403" w:rsidRPr="00A570D4" w:rsidRDefault="00E66403" w:rsidP="00E66403">
      <w:pPr>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Para la aplicación de la norma, su interpretación o resolución de conflictos o controversias, se seguirá el siguiente orden de prelación:</w:t>
      </w:r>
    </w:p>
    <w:p w14:paraId="313D16FD" w14:textId="77777777" w:rsidR="00E66403" w:rsidRPr="00A570D4" w:rsidRDefault="00E66403" w:rsidP="00E66403">
      <w:pPr>
        <w:autoSpaceDE w:val="0"/>
        <w:autoSpaceDN w:val="0"/>
        <w:adjustRightInd w:val="0"/>
        <w:spacing w:after="0" w:line="240" w:lineRule="auto"/>
        <w:jc w:val="both"/>
        <w:rPr>
          <w:rFonts w:ascii="Arial Narrow" w:eastAsia="Times New Roman" w:hAnsi="Arial Narrow" w:cs="Arial"/>
          <w:lang w:eastAsia="es-ES"/>
        </w:rPr>
      </w:pPr>
    </w:p>
    <w:p w14:paraId="0FA7AFC5"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La Constitución de la República Dominicana;</w:t>
      </w:r>
    </w:p>
    <w:p w14:paraId="2F0ED376"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 xml:space="preserve">La Ley 340-06, sobre Compras y Contrataciones de Bienes, Servicios, Obras y Concesiones, de fecha 18 de agosto del 2006 y </w:t>
      </w:r>
      <w:r w:rsidRPr="00A570D4">
        <w:rPr>
          <w:rFonts w:ascii="Arial Narrow" w:eastAsia="Times New Roman" w:hAnsi="Arial Narrow" w:cs="Arial"/>
          <w:color w:val="000000"/>
          <w:lang w:eastAsia="es-ES"/>
        </w:rPr>
        <w:t>su modificatoria contenida en la Ley 449-06 de fecha seis (06) de diciembre del 2006;</w:t>
      </w:r>
      <w:r w:rsidRPr="00A570D4">
        <w:rPr>
          <w:rFonts w:ascii="Arial Narrow" w:eastAsia="Times New Roman" w:hAnsi="Arial Narrow" w:cs="Arial"/>
          <w:lang w:eastAsia="es-ES"/>
        </w:rPr>
        <w:t xml:space="preserve"> </w:t>
      </w:r>
    </w:p>
    <w:p w14:paraId="66D326DD"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 xml:space="preserve">El Reglamento de Aplicación de la Ley 340-06, emitido mediante el Decreto </w:t>
      </w:r>
      <w:r w:rsidRPr="00A570D4">
        <w:rPr>
          <w:rFonts w:ascii="Arial Narrow" w:eastAsia="Times New Roman" w:hAnsi="Arial Narrow" w:cs="Arial"/>
          <w:color w:val="000000"/>
          <w:lang w:eastAsia="es-ES"/>
        </w:rPr>
        <w:t>543-12, de fecha seis (06) de septiembre del 2012</w:t>
      </w:r>
      <w:r w:rsidRPr="00A570D4">
        <w:rPr>
          <w:rFonts w:ascii="Arial Narrow" w:eastAsia="Times New Roman" w:hAnsi="Arial Narrow" w:cs="Arial"/>
          <w:lang w:eastAsia="es-ES"/>
        </w:rPr>
        <w:t>;</w:t>
      </w:r>
    </w:p>
    <w:p w14:paraId="4D86D3B0"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El Pliego de Condiciones Específicas;</w:t>
      </w:r>
    </w:p>
    <w:p w14:paraId="4873D3E3"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La Oferta;</w:t>
      </w:r>
    </w:p>
    <w:p w14:paraId="1E949A36"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La Adjudicación;</w:t>
      </w:r>
    </w:p>
    <w:p w14:paraId="45ECCEED"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 xml:space="preserve">El Contrato; </w:t>
      </w:r>
    </w:p>
    <w:p w14:paraId="28CB349D" w14:textId="77777777" w:rsidR="00E66403" w:rsidRPr="00A570D4"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lang w:eastAsia="es-ES"/>
        </w:rPr>
      </w:pPr>
      <w:r w:rsidRPr="00A570D4">
        <w:rPr>
          <w:rFonts w:ascii="Arial Narrow" w:eastAsia="Times New Roman" w:hAnsi="Arial Narrow" w:cs="Arial"/>
          <w:lang w:eastAsia="es-ES"/>
        </w:rPr>
        <w:t xml:space="preserve">La Orden de Compra. </w:t>
      </w:r>
    </w:p>
    <w:p w14:paraId="16AE2EB3" w14:textId="77777777" w:rsidR="00E66403" w:rsidRDefault="00E66403" w:rsidP="00521612">
      <w:pPr>
        <w:pStyle w:val="Prrafodelista"/>
        <w:shd w:val="clear" w:color="auto" w:fill="FFFFFF" w:themeFill="background1"/>
        <w:rPr>
          <w:b/>
          <w:sz w:val="24"/>
          <w:szCs w:val="24"/>
        </w:rPr>
      </w:pPr>
    </w:p>
    <w:p w14:paraId="7D3E16BC" w14:textId="77777777" w:rsidR="00DA21D9" w:rsidRDefault="00DA21D9" w:rsidP="00521612">
      <w:pPr>
        <w:pStyle w:val="Prrafodelista"/>
        <w:shd w:val="clear" w:color="auto" w:fill="FFFFFF" w:themeFill="background1"/>
        <w:rPr>
          <w:b/>
          <w:sz w:val="24"/>
          <w:szCs w:val="24"/>
          <w:lang w:val="es-MX"/>
        </w:rPr>
      </w:pPr>
    </w:p>
    <w:p w14:paraId="2BCBCB4D" w14:textId="7A056DC5" w:rsidR="006E003C" w:rsidRPr="006E003C" w:rsidRDefault="00A570D4" w:rsidP="00FD610F">
      <w:pPr>
        <w:pStyle w:val="Prrafodelista"/>
        <w:numPr>
          <w:ilvl w:val="0"/>
          <w:numId w:val="1"/>
        </w:numPr>
        <w:shd w:val="clear" w:color="auto" w:fill="9CC2E5" w:themeFill="accent1" w:themeFillTint="99"/>
        <w:ind w:left="360"/>
        <w:rPr>
          <w:b/>
          <w:sz w:val="28"/>
          <w:szCs w:val="28"/>
        </w:rPr>
      </w:pPr>
      <w:r w:rsidRPr="009B7496">
        <w:rPr>
          <w:b/>
          <w:sz w:val="28"/>
          <w:szCs w:val="28"/>
        </w:rPr>
        <w:t xml:space="preserve">Descripción y </w:t>
      </w:r>
      <w:r w:rsidR="004C68CA" w:rsidRPr="009B7496">
        <w:rPr>
          <w:b/>
          <w:sz w:val="28"/>
          <w:szCs w:val="28"/>
        </w:rPr>
        <w:t>Especificaciones</w:t>
      </w:r>
      <w:r w:rsidRPr="009B7496">
        <w:rPr>
          <w:b/>
          <w:sz w:val="28"/>
          <w:szCs w:val="28"/>
        </w:rPr>
        <w:t xml:space="preserve"> </w:t>
      </w:r>
      <w:r w:rsidR="004C68CA" w:rsidRPr="009B7496">
        <w:rPr>
          <w:b/>
          <w:sz w:val="28"/>
          <w:szCs w:val="28"/>
        </w:rPr>
        <w:t xml:space="preserve">Técnicas </w:t>
      </w:r>
      <w:r w:rsidRPr="009B7496">
        <w:rPr>
          <w:b/>
          <w:sz w:val="28"/>
          <w:szCs w:val="28"/>
        </w:rPr>
        <w:t>de Los Servicios a Contratar</w:t>
      </w:r>
    </w:p>
    <w:p w14:paraId="7AB109BB" w14:textId="77777777" w:rsidR="006E003C" w:rsidRDefault="006E003C" w:rsidP="006E003C">
      <w:pPr>
        <w:spacing w:after="0" w:line="240" w:lineRule="auto"/>
        <w:ind w:left="360"/>
        <w:jc w:val="both"/>
        <w:rPr>
          <w:rFonts w:ascii="Arial Narrow" w:eastAsia="Arial Narrow" w:hAnsi="Arial Narrow" w:cs="Arial Narrow"/>
          <w:sz w:val="24"/>
          <w:szCs w:val="24"/>
        </w:rPr>
      </w:pPr>
    </w:p>
    <w:p w14:paraId="5AB870F9" w14:textId="7D030096" w:rsidR="006E003C" w:rsidRDefault="006E003C" w:rsidP="006E003C">
      <w:pPr>
        <w:spacing w:after="0" w:line="240" w:lineRule="auto"/>
        <w:ind w:left="360"/>
        <w:jc w:val="both"/>
        <w:rPr>
          <w:rFonts w:ascii="Arial Narrow" w:eastAsia="Arial Narrow" w:hAnsi="Arial Narrow" w:cs="Arial Narrow"/>
          <w:sz w:val="24"/>
          <w:szCs w:val="24"/>
        </w:rPr>
      </w:pPr>
      <w:r w:rsidRPr="006E003C">
        <w:rPr>
          <w:rFonts w:ascii="Arial Narrow" w:eastAsia="Arial Narrow" w:hAnsi="Arial Narrow" w:cs="Arial Narrow"/>
          <w:sz w:val="24"/>
          <w:szCs w:val="24"/>
        </w:rPr>
        <w:t>La presente Comparación de Precios busca contratar un Hoteles para actividades varias de la Rectoría del Instituto Superior de Formación Docente Salome Ureña, con las siguientes características:</w:t>
      </w:r>
    </w:p>
    <w:p w14:paraId="773A7BE4" w14:textId="6AE9B95B" w:rsidR="00F0170C" w:rsidRDefault="00F0170C" w:rsidP="006E003C">
      <w:pPr>
        <w:spacing w:after="0" w:line="240" w:lineRule="auto"/>
        <w:ind w:left="360"/>
        <w:jc w:val="both"/>
        <w:rPr>
          <w:rFonts w:ascii="Arial Narrow" w:eastAsia="Arial Narrow" w:hAnsi="Arial Narrow" w:cs="Arial Narrow"/>
          <w:sz w:val="24"/>
          <w:szCs w:val="24"/>
        </w:rPr>
      </w:pPr>
    </w:p>
    <w:p w14:paraId="2378B665" w14:textId="67955481" w:rsidR="00F0170C" w:rsidRDefault="00F0170C" w:rsidP="006E003C">
      <w:pPr>
        <w:spacing w:after="0" w:line="240" w:lineRule="auto"/>
        <w:ind w:left="360"/>
        <w:jc w:val="both"/>
        <w:rPr>
          <w:rFonts w:ascii="Arial Narrow" w:eastAsia="Arial Narrow" w:hAnsi="Arial Narrow" w:cs="Arial Narrow"/>
          <w:sz w:val="24"/>
          <w:szCs w:val="24"/>
        </w:rPr>
      </w:pPr>
    </w:p>
    <w:p w14:paraId="66D7CA9A" w14:textId="0D6C67E7" w:rsidR="00F0170C" w:rsidRDefault="00F0170C" w:rsidP="006E003C">
      <w:pPr>
        <w:spacing w:after="0" w:line="240" w:lineRule="auto"/>
        <w:ind w:left="360"/>
        <w:jc w:val="both"/>
        <w:rPr>
          <w:rFonts w:ascii="Arial Narrow" w:eastAsia="Arial Narrow" w:hAnsi="Arial Narrow" w:cs="Arial Narrow"/>
          <w:sz w:val="24"/>
          <w:szCs w:val="24"/>
        </w:rPr>
      </w:pPr>
    </w:p>
    <w:p w14:paraId="12DAB73A" w14:textId="77777777" w:rsidR="00F0170C" w:rsidRPr="006E003C" w:rsidRDefault="00F0170C" w:rsidP="006E003C">
      <w:pPr>
        <w:spacing w:after="0" w:line="240" w:lineRule="auto"/>
        <w:ind w:left="360"/>
        <w:jc w:val="both"/>
        <w:rPr>
          <w:rFonts w:ascii="Arial Narrow" w:eastAsia="Arial Narrow" w:hAnsi="Arial Narrow" w:cs="Arial Narrow"/>
          <w:sz w:val="24"/>
          <w:szCs w:val="24"/>
        </w:rPr>
      </w:pPr>
    </w:p>
    <w:p w14:paraId="4A58B070" w14:textId="464986BE" w:rsidR="00DA21D9" w:rsidRDefault="00DA21D9" w:rsidP="00DA21D9">
      <w:pPr>
        <w:spacing w:after="0" w:line="240" w:lineRule="auto"/>
        <w:rPr>
          <w:rFonts w:ascii="Arial Narrow" w:eastAsia="Times New Roman" w:hAnsi="Arial Narrow" w:cs="Arial"/>
          <w:lang w:eastAsia="es-ES"/>
        </w:rPr>
      </w:pPr>
    </w:p>
    <w:tbl>
      <w:tblPr>
        <w:tblStyle w:val="Tablaconcuadrcula"/>
        <w:tblW w:w="9540" w:type="dxa"/>
        <w:tblInd w:w="-5" w:type="dxa"/>
        <w:tblLook w:val="04A0" w:firstRow="1" w:lastRow="0" w:firstColumn="1" w:lastColumn="0" w:noHBand="0" w:noVBand="1"/>
      </w:tblPr>
      <w:tblGrid>
        <w:gridCol w:w="874"/>
        <w:gridCol w:w="1873"/>
        <w:gridCol w:w="4503"/>
        <w:gridCol w:w="953"/>
        <w:gridCol w:w="1337"/>
      </w:tblGrid>
      <w:tr w:rsidR="00F0170C" w:rsidRPr="00F0170C" w14:paraId="373BDB6B" w14:textId="77777777" w:rsidTr="00F0170C">
        <w:tc>
          <w:tcPr>
            <w:tcW w:w="895" w:type="dxa"/>
            <w:shd w:val="clear" w:color="auto" w:fill="2E74B5" w:themeFill="accent1" w:themeFillShade="BF"/>
          </w:tcPr>
          <w:p w14:paraId="0C1719C0" w14:textId="5D46A232" w:rsidR="001334DD" w:rsidRPr="00F0170C" w:rsidRDefault="00F615F6" w:rsidP="005146F5">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Lote</w:t>
            </w:r>
          </w:p>
        </w:tc>
        <w:tc>
          <w:tcPr>
            <w:tcW w:w="1893" w:type="dxa"/>
            <w:shd w:val="clear" w:color="auto" w:fill="2E74B5" w:themeFill="accent1" w:themeFillShade="BF"/>
          </w:tcPr>
          <w:p w14:paraId="6D439C89"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Producto</w:t>
            </w:r>
          </w:p>
        </w:tc>
        <w:tc>
          <w:tcPr>
            <w:tcW w:w="4715" w:type="dxa"/>
            <w:shd w:val="clear" w:color="auto" w:fill="2E74B5" w:themeFill="accent1" w:themeFillShade="BF"/>
          </w:tcPr>
          <w:p w14:paraId="55D9200A"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Especificaciones</w:t>
            </w:r>
          </w:p>
        </w:tc>
        <w:tc>
          <w:tcPr>
            <w:tcW w:w="957" w:type="dxa"/>
            <w:shd w:val="clear" w:color="auto" w:fill="2E74B5" w:themeFill="accent1" w:themeFillShade="BF"/>
          </w:tcPr>
          <w:p w14:paraId="05AF0B9C"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 xml:space="preserve">Unidad </w:t>
            </w:r>
          </w:p>
        </w:tc>
        <w:tc>
          <w:tcPr>
            <w:tcW w:w="1080" w:type="dxa"/>
            <w:shd w:val="clear" w:color="auto" w:fill="2E74B5" w:themeFill="accent1" w:themeFillShade="BF"/>
          </w:tcPr>
          <w:p w14:paraId="275D0955"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Cantidad</w:t>
            </w:r>
          </w:p>
        </w:tc>
      </w:tr>
      <w:tr w:rsidR="001334DD" w:rsidRPr="000B762E" w14:paraId="21D5C880" w14:textId="77777777" w:rsidTr="00F0170C">
        <w:tc>
          <w:tcPr>
            <w:tcW w:w="895" w:type="dxa"/>
            <w:vAlign w:val="center"/>
          </w:tcPr>
          <w:p w14:paraId="0E5D7409" w14:textId="30EE936F" w:rsidR="00126F3D" w:rsidRPr="000B762E" w:rsidRDefault="00F5122A" w:rsidP="000B762E">
            <w:pPr>
              <w:jc w:val="center"/>
              <w:rPr>
                <w:rFonts w:ascii="Arial Narrow" w:hAnsi="Arial Narrow"/>
                <w:b/>
                <w:sz w:val="24"/>
                <w:szCs w:val="24"/>
              </w:rPr>
            </w:pPr>
            <w:r w:rsidRPr="000B762E">
              <w:rPr>
                <w:rFonts w:ascii="Arial Narrow" w:hAnsi="Arial Narrow"/>
                <w:b/>
                <w:sz w:val="24"/>
                <w:szCs w:val="24"/>
              </w:rPr>
              <w:t xml:space="preserve">Lote </w:t>
            </w:r>
            <w:r w:rsidR="001334DD" w:rsidRPr="000B762E">
              <w:rPr>
                <w:rFonts w:ascii="Arial Narrow" w:hAnsi="Arial Narrow"/>
                <w:b/>
                <w:sz w:val="24"/>
                <w:szCs w:val="24"/>
              </w:rPr>
              <w:t>1</w:t>
            </w:r>
          </w:p>
        </w:tc>
        <w:tc>
          <w:tcPr>
            <w:tcW w:w="1893" w:type="dxa"/>
            <w:vAlign w:val="center"/>
          </w:tcPr>
          <w:p w14:paraId="323940C8" w14:textId="0E8EB788" w:rsidR="001334DD" w:rsidRPr="0024614F" w:rsidRDefault="005B0FEB" w:rsidP="00F615F6">
            <w:pPr>
              <w:ind w:left="60"/>
              <w:jc w:val="center"/>
              <w:rPr>
                <w:rFonts w:ascii="Arial Narrow" w:hAnsi="Arial Narrow"/>
                <w:b/>
                <w:sz w:val="24"/>
                <w:szCs w:val="24"/>
              </w:rPr>
            </w:pPr>
            <w:r>
              <w:rPr>
                <w:rFonts w:ascii="Arial Narrow" w:hAnsi="Arial Narrow"/>
                <w:b/>
                <w:sz w:val="24"/>
                <w:szCs w:val="24"/>
              </w:rPr>
              <w:t>C</w:t>
            </w:r>
            <w:r w:rsidR="00F615F6" w:rsidRPr="0024614F">
              <w:rPr>
                <w:rFonts w:ascii="Arial Narrow" w:hAnsi="Arial Narrow"/>
                <w:b/>
                <w:sz w:val="24"/>
                <w:szCs w:val="24"/>
              </w:rPr>
              <w:t xml:space="preserve">elebración del día del trabajador para colaboradores de Rectoría </w:t>
            </w:r>
          </w:p>
        </w:tc>
        <w:tc>
          <w:tcPr>
            <w:tcW w:w="4715" w:type="dxa"/>
          </w:tcPr>
          <w:p w14:paraId="6CB72E6E"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Estadía en hotel de 4 o 5 estrellas.</w:t>
            </w:r>
          </w:p>
          <w:p w14:paraId="4B47AD9F" w14:textId="77777777" w:rsidR="00EF6B17" w:rsidRPr="000B762E" w:rsidRDefault="00EF6B17"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Fecha de estadía: 10 al 12 de mayo 2019</w:t>
            </w:r>
          </w:p>
          <w:p w14:paraId="4A7D3559" w14:textId="7C3AFF1E" w:rsidR="00C34E6D" w:rsidRPr="000B762E" w:rsidRDefault="000A3324"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Estadía de 3 días y 2 Noches</w:t>
            </w:r>
            <w:r w:rsidR="00C34E6D" w:rsidRPr="000B762E">
              <w:rPr>
                <w:rFonts w:ascii="Arial Narrow" w:eastAsiaTheme="minorHAnsi" w:hAnsi="Arial Narrow"/>
                <w:color w:val="auto"/>
              </w:rPr>
              <w:t>.</w:t>
            </w:r>
          </w:p>
          <w:p w14:paraId="4E31F623" w14:textId="519C8751"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Zona Este del país</w:t>
            </w:r>
            <w:r w:rsidR="00126F3D" w:rsidRPr="000B762E">
              <w:rPr>
                <w:rFonts w:ascii="Arial Narrow" w:eastAsiaTheme="minorHAnsi" w:hAnsi="Arial Narrow"/>
                <w:color w:val="auto"/>
              </w:rPr>
              <w:t xml:space="preserve"> </w:t>
            </w:r>
          </w:p>
          <w:p w14:paraId="6DBC8BFB"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115 habitaciones doble (con dos camas).</w:t>
            </w:r>
          </w:p>
          <w:p w14:paraId="75531245"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5 (cinco) habitaciones sencillas.</w:t>
            </w:r>
          </w:p>
          <w:p w14:paraId="0EF0C519" w14:textId="1FC8A2BF"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Habitaciones confortables y en buen estado con todos sus componentes.</w:t>
            </w:r>
          </w:p>
          <w:p w14:paraId="45C61671"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Área de piscina amplia y en buen estado.</w:t>
            </w:r>
          </w:p>
          <w:p w14:paraId="5B57B608" w14:textId="737C34F3"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Buen servicio de alimentación</w:t>
            </w:r>
            <w:r w:rsidR="000A3324" w:rsidRPr="000B762E">
              <w:rPr>
                <w:rFonts w:ascii="Arial Narrow" w:eastAsiaTheme="minorHAnsi" w:hAnsi="Arial Narrow"/>
                <w:color w:val="auto"/>
              </w:rPr>
              <w:t xml:space="preserve"> donde se incluya comida para vegetarianos. (vegan)</w:t>
            </w:r>
          </w:p>
          <w:p w14:paraId="4EEF2799"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Variedad de restaurantes y gastronomía variada.</w:t>
            </w:r>
          </w:p>
          <w:p w14:paraId="47CEF87D"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Personal amable y servicial</w:t>
            </w:r>
          </w:p>
          <w:p w14:paraId="6A1FC06E"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Servicio de hotel todo incluido.</w:t>
            </w:r>
          </w:p>
          <w:p w14:paraId="3E58FAB2" w14:textId="065D4D76" w:rsidR="000A3324" w:rsidRPr="000B762E" w:rsidRDefault="000A3324"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 xml:space="preserve">Incluir en el servicio salón para taller de integración </w:t>
            </w:r>
            <w:r w:rsidR="00C34E6D" w:rsidRPr="000B762E">
              <w:rPr>
                <w:rFonts w:ascii="Arial Narrow" w:eastAsiaTheme="minorHAnsi" w:hAnsi="Arial Narrow"/>
                <w:color w:val="auto"/>
              </w:rPr>
              <w:t>a celebrarse el día de llegada al hotel</w:t>
            </w:r>
            <w:r w:rsidRPr="000B762E">
              <w:rPr>
                <w:rFonts w:ascii="Arial Narrow" w:eastAsiaTheme="minorHAnsi" w:hAnsi="Arial Narrow"/>
                <w:color w:val="auto"/>
              </w:rPr>
              <w:t>, el cual debe incluir refrigerios como parte de los servicios del hotel, el mismo debe incluir pantalla, multimedia y sonido.</w:t>
            </w:r>
          </w:p>
          <w:p w14:paraId="54C5B822" w14:textId="475AF199" w:rsidR="00C34E6D" w:rsidRPr="000B762E" w:rsidRDefault="000A3324"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 xml:space="preserve">Deberán de realizar el servicio del Check in mientras el personal está en el taller, a realizarse en un área destinada exclusivamente al grupo, para al cierre del taller entregar las llaves de las habitaciones. </w:t>
            </w:r>
          </w:p>
          <w:p w14:paraId="47AD414E" w14:textId="7047D72F"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 xml:space="preserve">Dar crédito por habitaciones cuya reserva sea cancelada con 72 horas antes del Check in, </w:t>
            </w:r>
            <w:r w:rsidR="000A3324" w:rsidRPr="000B762E">
              <w:rPr>
                <w:rFonts w:ascii="Arial Narrow" w:eastAsiaTheme="minorHAnsi" w:hAnsi="Arial Narrow"/>
                <w:color w:val="auto"/>
              </w:rPr>
              <w:t xml:space="preserve">con un tiempo de validez de un año calendario. </w:t>
            </w:r>
          </w:p>
          <w:p w14:paraId="5CAF1B2F"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Ofrecer brindis de bienvenida y pancarta de bienvenida al grupo.</w:t>
            </w:r>
          </w:p>
          <w:p w14:paraId="1AD759B4" w14:textId="77777777"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Disposición de la animación en el área de la playa a partir de la 10:00 am con duración de 1 hora, al día siguiente de llegar al hotel.</w:t>
            </w:r>
          </w:p>
          <w:p w14:paraId="52990709" w14:textId="03683EBD" w:rsidR="00C34E6D" w:rsidRPr="000B762E" w:rsidRDefault="00C34E6D" w:rsidP="00FD610F">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color w:val="auto"/>
              </w:rPr>
              <w:t>Incluir servicios</w:t>
            </w:r>
            <w:r w:rsidR="000A3324" w:rsidRPr="000B762E">
              <w:rPr>
                <w:rFonts w:ascii="Arial Narrow" w:eastAsiaTheme="minorHAnsi" w:hAnsi="Arial Narrow"/>
                <w:color w:val="auto"/>
              </w:rPr>
              <w:t xml:space="preserve"> de atención médica a todo el grupo, sin</w:t>
            </w:r>
            <w:r w:rsidRPr="000B762E">
              <w:rPr>
                <w:rFonts w:ascii="Arial Narrow" w:eastAsiaTheme="minorHAnsi" w:hAnsi="Arial Narrow"/>
                <w:color w:val="auto"/>
              </w:rPr>
              <w:t xml:space="preserve"> costo adicional</w:t>
            </w:r>
            <w:r w:rsidR="000A3324" w:rsidRPr="000B762E">
              <w:rPr>
                <w:rFonts w:ascii="Arial Narrow" w:eastAsiaTheme="minorHAnsi" w:hAnsi="Arial Narrow"/>
                <w:color w:val="auto"/>
              </w:rPr>
              <w:t xml:space="preserve"> en el caso de surgir cualquier emergencia en la estadía del hotel, esto debe incluir: Traslados a clínicas, Atención primaria, Ambulancia de ser necesario, y costos de medicamentos usados en el proceso</w:t>
            </w:r>
            <w:r w:rsidRPr="000B762E">
              <w:rPr>
                <w:rFonts w:ascii="Arial Narrow" w:eastAsiaTheme="minorHAnsi" w:hAnsi="Arial Narrow"/>
                <w:color w:val="auto"/>
              </w:rPr>
              <w:t>.</w:t>
            </w:r>
          </w:p>
          <w:p w14:paraId="2F8B1E59" w14:textId="77096A91" w:rsidR="003F6977" w:rsidRDefault="003F6977" w:rsidP="00C34E6D">
            <w:pPr>
              <w:pStyle w:val="Default"/>
              <w:jc w:val="both"/>
              <w:rPr>
                <w:rFonts w:ascii="Arial Narrow" w:eastAsiaTheme="minorHAnsi" w:hAnsi="Arial Narrow"/>
                <w:color w:val="auto"/>
                <w:lang w:val="es-DO"/>
              </w:rPr>
            </w:pPr>
          </w:p>
          <w:p w14:paraId="5F1BADBD" w14:textId="7DED2804" w:rsidR="0024614F" w:rsidRDefault="0024614F" w:rsidP="00C34E6D">
            <w:pPr>
              <w:pStyle w:val="Default"/>
              <w:jc w:val="both"/>
              <w:rPr>
                <w:rFonts w:ascii="Arial Narrow" w:eastAsiaTheme="minorHAnsi" w:hAnsi="Arial Narrow"/>
                <w:color w:val="auto"/>
                <w:lang w:val="es-DO"/>
              </w:rPr>
            </w:pPr>
          </w:p>
          <w:p w14:paraId="0E2513B9" w14:textId="77777777" w:rsidR="0024614F" w:rsidRPr="000B762E" w:rsidRDefault="0024614F" w:rsidP="00C34E6D">
            <w:pPr>
              <w:pStyle w:val="Default"/>
              <w:jc w:val="both"/>
              <w:rPr>
                <w:rFonts w:ascii="Arial Narrow" w:eastAsiaTheme="minorHAnsi" w:hAnsi="Arial Narrow"/>
                <w:color w:val="auto"/>
                <w:lang w:val="es-DO"/>
              </w:rPr>
            </w:pPr>
          </w:p>
          <w:p w14:paraId="709DC717" w14:textId="77777777" w:rsidR="00D36379" w:rsidRPr="000B762E" w:rsidRDefault="00D36379" w:rsidP="00D36379">
            <w:pPr>
              <w:pStyle w:val="Default"/>
              <w:jc w:val="both"/>
              <w:rPr>
                <w:rFonts w:ascii="Arial Narrow" w:eastAsiaTheme="minorHAnsi" w:hAnsi="Arial Narrow"/>
                <w:b/>
                <w:color w:val="auto"/>
                <w:lang w:val="es-DO"/>
              </w:rPr>
            </w:pPr>
            <w:r w:rsidRPr="000B762E">
              <w:rPr>
                <w:rFonts w:ascii="Arial Narrow" w:eastAsiaTheme="minorHAnsi" w:hAnsi="Arial Narrow"/>
                <w:b/>
                <w:color w:val="auto"/>
                <w:lang w:val="es-DO"/>
              </w:rPr>
              <w:lastRenderedPageBreak/>
              <w:t>Transporte:</w:t>
            </w:r>
          </w:p>
          <w:p w14:paraId="1D35D3A3" w14:textId="77777777" w:rsidR="00D36379" w:rsidRPr="000B762E" w:rsidRDefault="00D36379" w:rsidP="00D36379">
            <w:pPr>
              <w:pStyle w:val="Default"/>
              <w:jc w:val="both"/>
              <w:rPr>
                <w:rFonts w:ascii="Arial Narrow" w:eastAsiaTheme="minorHAnsi" w:hAnsi="Arial Narrow"/>
                <w:b/>
                <w:color w:val="auto"/>
                <w:lang w:val="es-DO"/>
              </w:rPr>
            </w:pPr>
          </w:p>
          <w:p w14:paraId="2A35DDFC" w14:textId="67188B66" w:rsidR="00C34E6D" w:rsidRPr="00F0170C" w:rsidRDefault="00C34E6D" w:rsidP="00F0170C">
            <w:pPr>
              <w:pStyle w:val="Default"/>
              <w:numPr>
                <w:ilvl w:val="0"/>
                <w:numId w:val="9"/>
              </w:numPr>
              <w:ind w:left="391" w:hanging="239"/>
              <w:jc w:val="both"/>
              <w:rPr>
                <w:rFonts w:ascii="Arial Narrow" w:eastAsiaTheme="minorHAnsi" w:hAnsi="Arial Narrow"/>
                <w:color w:val="auto"/>
              </w:rPr>
            </w:pPr>
            <w:r w:rsidRPr="000B762E">
              <w:rPr>
                <w:rFonts w:ascii="Arial Narrow" w:eastAsiaTheme="minorHAnsi" w:hAnsi="Arial Narrow"/>
              </w:rPr>
              <w:t xml:space="preserve">Hora de </w:t>
            </w:r>
            <w:r w:rsidRPr="00F0170C">
              <w:rPr>
                <w:rFonts w:ascii="Arial Narrow" w:eastAsiaTheme="minorHAnsi" w:hAnsi="Arial Narrow"/>
                <w:color w:val="auto"/>
              </w:rPr>
              <w:t>salida: 09:30 a.m. y hora de regreso a Santo Domingo: a las 02:30 p.m.</w:t>
            </w:r>
          </w:p>
          <w:p w14:paraId="6F91D90C" w14:textId="1CB31FBE" w:rsidR="00C34E6D" w:rsidRPr="00F0170C" w:rsidRDefault="00C34E6D"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Autobuses</w:t>
            </w:r>
            <w:r w:rsidR="000A3324" w:rsidRPr="00F0170C">
              <w:rPr>
                <w:rFonts w:ascii="Arial Narrow" w:eastAsiaTheme="minorHAnsi" w:hAnsi="Arial Narrow"/>
                <w:color w:val="auto"/>
              </w:rPr>
              <w:t xml:space="preserve"> suficientes</w:t>
            </w:r>
            <w:r w:rsidRPr="00F0170C">
              <w:rPr>
                <w:rFonts w:ascii="Arial Narrow" w:eastAsiaTheme="minorHAnsi" w:hAnsi="Arial Narrow"/>
                <w:color w:val="auto"/>
              </w:rPr>
              <w:t xml:space="preserve"> para transportar a 215 personas.</w:t>
            </w:r>
          </w:p>
          <w:p w14:paraId="49408CA8" w14:textId="0924C8AC" w:rsidR="00C34E6D" w:rsidRPr="00F0170C" w:rsidRDefault="000A3324"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 xml:space="preserve">Los autobuses deben de contar de servicio de WIFI, </w:t>
            </w:r>
            <w:r w:rsidR="00C34E6D" w:rsidRPr="00F0170C">
              <w:rPr>
                <w:rFonts w:ascii="Arial Narrow" w:eastAsiaTheme="minorHAnsi" w:hAnsi="Arial Narrow"/>
                <w:color w:val="auto"/>
              </w:rPr>
              <w:t>aire acondicionado</w:t>
            </w:r>
            <w:r w:rsidRPr="00F0170C">
              <w:rPr>
                <w:rFonts w:ascii="Arial Narrow" w:eastAsiaTheme="minorHAnsi" w:hAnsi="Arial Narrow"/>
                <w:color w:val="auto"/>
              </w:rPr>
              <w:t xml:space="preserve">, y </w:t>
            </w:r>
            <w:r w:rsidR="00C34E6D" w:rsidRPr="00F0170C">
              <w:rPr>
                <w:rFonts w:ascii="Arial Narrow" w:eastAsiaTheme="minorHAnsi" w:hAnsi="Arial Narrow"/>
                <w:color w:val="auto"/>
              </w:rPr>
              <w:t>baño.</w:t>
            </w:r>
          </w:p>
          <w:p w14:paraId="4C60E711" w14:textId="77777777" w:rsidR="00C34E6D" w:rsidRPr="00F0170C" w:rsidRDefault="00C34E6D"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Autobuses modernos y en óptimas condiciones.</w:t>
            </w:r>
          </w:p>
          <w:p w14:paraId="3C8D4F71" w14:textId="77777777" w:rsidR="00C34E6D" w:rsidRPr="00F0170C" w:rsidRDefault="00C34E6D"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Se debe permitir consumir refrigerio dentro de los autobuses el trayecto hacia el hotel.</w:t>
            </w:r>
          </w:p>
          <w:p w14:paraId="28455564" w14:textId="77777777" w:rsidR="000A3324" w:rsidRPr="000B762E" w:rsidRDefault="000A3324" w:rsidP="00B01D81">
            <w:pPr>
              <w:pStyle w:val="Default"/>
              <w:ind w:left="720"/>
              <w:jc w:val="both"/>
              <w:rPr>
                <w:rFonts w:ascii="Arial Narrow" w:eastAsiaTheme="minorHAnsi" w:hAnsi="Arial Narrow"/>
                <w:color w:val="auto"/>
                <w:lang w:val="es-DO"/>
              </w:rPr>
            </w:pPr>
          </w:p>
          <w:p w14:paraId="10486BE2" w14:textId="38C27064" w:rsidR="00D36379" w:rsidRPr="000B762E" w:rsidRDefault="00B01D81" w:rsidP="00D36379">
            <w:pPr>
              <w:pStyle w:val="Default"/>
              <w:jc w:val="both"/>
              <w:rPr>
                <w:rFonts w:ascii="Arial Narrow" w:eastAsiaTheme="minorHAnsi" w:hAnsi="Arial Narrow"/>
                <w:b/>
                <w:color w:val="auto"/>
                <w:lang w:val="es-DO"/>
              </w:rPr>
            </w:pPr>
            <w:r w:rsidRPr="000B762E">
              <w:rPr>
                <w:rFonts w:ascii="Arial Narrow" w:eastAsiaTheme="minorHAnsi" w:hAnsi="Arial Narrow"/>
                <w:b/>
                <w:color w:val="auto"/>
                <w:lang w:val="es-DO"/>
              </w:rPr>
              <w:t>Refrigerio:</w:t>
            </w:r>
          </w:p>
          <w:p w14:paraId="41488892" w14:textId="77777777" w:rsidR="00B01D81" w:rsidRPr="000B762E" w:rsidRDefault="00B01D81" w:rsidP="00D36379">
            <w:pPr>
              <w:pStyle w:val="Default"/>
              <w:jc w:val="both"/>
              <w:rPr>
                <w:rFonts w:ascii="Arial Narrow" w:eastAsiaTheme="minorHAnsi" w:hAnsi="Arial Narrow"/>
                <w:b/>
                <w:color w:val="auto"/>
                <w:lang w:val="es-DO"/>
              </w:rPr>
            </w:pPr>
          </w:p>
          <w:p w14:paraId="66A00DF1" w14:textId="6EA68171" w:rsidR="00B01D81" w:rsidRPr="000B762E" w:rsidRDefault="00B01D81" w:rsidP="000A3324">
            <w:pPr>
              <w:pStyle w:val="Default"/>
              <w:jc w:val="both"/>
              <w:rPr>
                <w:rFonts w:ascii="Arial Narrow" w:eastAsiaTheme="minorHAnsi" w:hAnsi="Arial Narrow"/>
                <w:color w:val="auto"/>
                <w:lang w:val="es-DO"/>
              </w:rPr>
            </w:pPr>
            <w:r w:rsidRPr="000B762E">
              <w:rPr>
                <w:rFonts w:ascii="Arial Narrow" w:eastAsiaTheme="minorHAnsi" w:hAnsi="Arial Narrow"/>
                <w:color w:val="auto"/>
                <w:lang w:val="es-DO"/>
              </w:rPr>
              <w:t>El refrigerio se servirá en cada autobús de camino al hotel. Debe pre</w:t>
            </w:r>
            <w:r w:rsidR="000A3324" w:rsidRPr="000B762E">
              <w:rPr>
                <w:rFonts w:ascii="Arial Narrow" w:eastAsiaTheme="minorHAnsi" w:hAnsi="Arial Narrow"/>
                <w:color w:val="auto"/>
                <w:lang w:val="es-DO"/>
              </w:rPr>
              <w:t xml:space="preserve">-empacarse de manera individual, no deben de utilizar fundas de papel, y la presentación de los mismos deberá de contar con calidad e higiene. </w:t>
            </w:r>
          </w:p>
          <w:p w14:paraId="2E4E0C43" w14:textId="77777777" w:rsidR="000A3324" w:rsidRPr="000B762E" w:rsidRDefault="000A3324" w:rsidP="000A3324">
            <w:pPr>
              <w:pStyle w:val="Default"/>
              <w:jc w:val="both"/>
              <w:rPr>
                <w:rFonts w:ascii="Arial Narrow" w:eastAsiaTheme="minorHAnsi" w:hAnsi="Arial Narrow"/>
                <w:color w:val="auto"/>
                <w:lang w:val="es-DO"/>
              </w:rPr>
            </w:pPr>
          </w:p>
          <w:p w14:paraId="776BA480" w14:textId="5BC0DDE4" w:rsidR="003F5528" w:rsidRPr="000B762E" w:rsidRDefault="003F5528" w:rsidP="00B01D81">
            <w:pPr>
              <w:pStyle w:val="Default"/>
              <w:ind w:left="720"/>
              <w:jc w:val="both"/>
              <w:rPr>
                <w:rFonts w:ascii="Arial Narrow" w:eastAsiaTheme="minorHAnsi" w:hAnsi="Arial Narrow"/>
                <w:b/>
                <w:color w:val="auto"/>
                <w:lang w:val="es-DO"/>
              </w:rPr>
            </w:pPr>
            <w:r w:rsidRPr="000B762E">
              <w:rPr>
                <w:rFonts w:ascii="Arial Narrow" w:eastAsiaTheme="minorHAnsi" w:hAnsi="Arial Narrow"/>
                <w:b/>
                <w:color w:val="auto"/>
                <w:lang w:val="es-DO"/>
              </w:rPr>
              <w:t>Refrigerio A (Para</w:t>
            </w:r>
            <w:r w:rsidR="00EF6B17">
              <w:rPr>
                <w:rFonts w:ascii="Arial Narrow" w:eastAsiaTheme="minorHAnsi" w:hAnsi="Arial Narrow"/>
                <w:b/>
                <w:color w:val="auto"/>
                <w:lang w:val="es-DO"/>
              </w:rPr>
              <w:t xml:space="preserve"> los</w:t>
            </w:r>
            <w:r w:rsidRPr="000B762E">
              <w:rPr>
                <w:rFonts w:ascii="Arial Narrow" w:eastAsiaTheme="minorHAnsi" w:hAnsi="Arial Narrow"/>
                <w:b/>
                <w:color w:val="auto"/>
                <w:lang w:val="es-DO"/>
              </w:rPr>
              <w:t xml:space="preserve"> que prefieran las carnes)</w:t>
            </w:r>
          </w:p>
          <w:p w14:paraId="61EC99A9" w14:textId="60FF237F" w:rsidR="003F5528"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 xml:space="preserve">100 Sándwich de </w:t>
            </w:r>
            <w:r w:rsidR="003F5528" w:rsidRPr="000B762E">
              <w:rPr>
                <w:rFonts w:ascii="Arial Narrow" w:eastAsiaTheme="minorHAnsi" w:hAnsi="Arial Narrow"/>
                <w:color w:val="auto"/>
                <w:lang w:val="es-DO"/>
              </w:rPr>
              <w:t>pollo.</w:t>
            </w:r>
          </w:p>
          <w:p w14:paraId="76F860A8" w14:textId="6647BC27" w:rsidR="00126F3D"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100 Muffin de Vainilla, moras, o guineo.</w:t>
            </w:r>
          </w:p>
          <w:p w14:paraId="03550F19" w14:textId="287FFBFF" w:rsidR="00126F3D"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100 Manzana Verde</w:t>
            </w:r>
          </w:p>
          <w:p w14:paraId="461A3D59" w14:textId="0BD988DE" w:rsidR="003F5528"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100</w:t>
            </w:r>
            <w:r w:rsidR="003F5528" w:rsidRPr="000B762E">
              <w:rPr>
                <w:rFonts w:ascii="Arial Narrow" w:eastAsiaTheme="minorHAnsi" w:hAnsi="Arial Narrow"/>
                <w:color w:val="auto"/>
                <w:lang w:val="es-DO"/>
              </w:rPr>
              <w:t xml:space="preserve"> Jugos de frutas varias (manzana, naranja, fruit punch, piña, etc.) en tetra pack de 250 ml. </w:t>
            </w:r>
          </w:p>
          <w:p w14:paraId="0CB7E067" w14:textId="77777777" w:rsidR="003F5528" w:rsidRPr="000B762E" w:rsidRDefault="003F5528" w:rsidP="003F5528">
            <w:pPr>
              <w:pStyle w:val="Default"/>
              <w:jc w:val="both"/>
              <w:rPr>
                <w:rFonts w:ascii="Arial Narrow" w:eastAsiaTheme="minorHAnsi" w:hAnsi="Arial Narrow"/>
                <w:color w:val="auto"/>
                <w:lang w:val="es-DO"/>
              </w:rPr>
            </w:pPr>
          </w:p>
          <w:p w14:paraId="3698E8FE" w14:textId="3E965C9B" w:rsidR="003F5528" w:rsidRPr="000B762E" w:rsidRDefault="003F5528" w:rsidP="003F5528">
            <w:pPr>
              <w:pStyle w:val="Default"/>
              <w:ind w:left="720"/>
              <w:jc w:val="both"/>
              <w:rPr>
                <w:rFonts w:ascii="Arial Narrow" w:eastAsiaTheme="minorHAnsi" w:hAnsi="Arial Narrow"/>
                <w:b/>
                <w:color w:val="auto"/>
                <w:lang w:val="es-DO"/>
              </w:rPr>
            </w:pPr>
            <w:r w:rsidRPr="000B762E">
              <w:rPr>
                <w:rFonts w:ascii="Arial Narrow" w:eastAsiaTheme="minorHAnsi" w:hAnsi="Arial Narrow"/>
                <w:b/>
                <w:color w:val="auto"/>
                <w:lang w:val="es-DO"/>
              </w:rPr>
              <w:t>Refrigerio B (Para</w:t>
            </w:r>
            <w:r w:rsidR="00EF6B17">
              <w:rPr>
                <w:rFonts w:ascii="Arial Narrow" w:eastAsiaTheme="minorHAnsi" w:hAnsi="Arial Narrow"/>
                <w:b/>
                <w:color w:val="auto"/>
                <w:lang w:val="es-DO"/>
              </w:rPr>
              <w:t xml:space="preserve"> los</w:t>
            </w:r>
            <w:r w:rsidRPr="000B762E">
              <w:rPr>
                <w:rFonts w:ascii="Arial Narrow" w:eastAsiaTheme="minorHAnsi" w:hAnsi="Arial Narrow"/>
                <w:b/>
                <w:color w:val="auto"/>
                <w:lang w:val="es-DO"/>
              </w:rPr>
              <w:t xml:space="preserve"> que prefieran las vegetales)</w:t>
            </w:r>
          </w:p>
          <w:p w14:paraId="232F2C32" w14:textId="4EC69D13" w:rsidR="003F5528"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130 Sándwich de Doble Queso</w:t>
            </w:r>
            <w:r w:rsidR="003F5528" w:rsidRPr="000B762E">
              <w:rPr>
                <w:rFonts w:ascii="Arial Narrow" w:eastAsiaTheme="minorHAnsi" w:hAnsi="Arial Narrow"/>
                <w:color w:val="auto"/>
                <w:lang w:val="es-DO"/>
              </w:rPr>
              <w:t>.</w:t>
            </w:r>
          </w:p>
          <w:p w14:paraId="74F5A488" w14:textId="0F616821" w:rsidR="00126F3D"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130 Muffin de Vainilla, moras, o guineo.</w:t>
            </w:r>
          </w:p>
          <w:p w14:paraId="5C24B49E" w14:textId="1EDF91B6" w:rsidR="00126F3D"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130 Manzana Verde</w:t>
            </w:r>
          </w:p>
          <w:p w14:paraId="63BF3E6C" w14:textId="395F78F1" w:rsidR="003F5528" w:rsidRPr="000B762E" w:rsidRDefault="00126F3D" w:rsidP="00FD610F">
            <w:pPr>
              <w:pStyle w:val="Default"/>
              <w:numPr>
                <w:ilvl w:val="0"/>
                <w:numId w:val="7"/>
              </w:numPr>
              <w:ind w:left="720"/>
              <w:jc w:val="both"/>
              <w:rPr>
                <w:rFonts w:ascii="Arial Narrow" w:eastAsiaTheme="minorHAnsi" w:hAnsi="Arial Narrow"/>
                <w:color w:val="auto"/>
                <w:lang w:val="es-DO"/>
              </w:rPr>
            </w:pPr>
            <w:r w:rsidRPr="000B762E">
              <w:rPr>
                <w:rFonts w:ascii="Arial Narrow" w:eastAsiaTheme="minorHAnsi" w:hAnsi="Arial Narrow"/>
                <w:color w:val="auto"/>
                <w:lang w:val="es-DO"/>
              </w:rPr>
              <w:t>130</w:t>
            </w:r>
            <w:r w:rsidR="003F5528" w:rsidRPr="000B762E">
              <w:rPr>
                <w:rFonts w:ascii="Arial Narrow" w:eastAsiaTheme="minorHAnsi" w:hAnsi="Arial Narrow"/>
                <w:color w:val="auto"/>
                <w:lang w:val="es-DO"/>
              </w:rPr>
              <w:t xml:space="preserve"> Jugos de frutas varias (manzana, naranja, fruit punch, piña, etc.) en tetra pack de 250 ml. </w:t>
            </w:r>
          </w:p>
          <w:p w14:paraId="40A0E8EF" w14:textId="77777777" w:rsidR="001334DD" w:rsidRPr="000B762E" w:rsidRDefault="001334DD" w:rsidP="001334DD">
            <w:pPr>
              <w:pStyle w:val="Default"/>
              <w:ind w:left="720"/>
              <w:jc w:val="both"/>
              <w:rPr>
                <w:rFonts w:ascii="Arial Narrow" w:hAnsi="Arial Narrow"/>
                <w:lang w:val="es-DO"/>
              </w:rPr>
            </w:pPr>
          </w:p>
        </w:tc>
        <w:tc>
          <w:tcPr>
            <w:tcW w:w="957" w:type="dxa"/>
            <w:vAlign w:val="center"/>
          </w:tcPr>
          <w:p w14:paraId="7814E7A5" w14:textId="77777777" w:rsidR="001334DD" w:rsidRPr="000B762E" w:rsidRDefault="001334DD">
            <w:pPr>
              <w:ind w:left="60"/>
              <w:jc w:val="center"/>
              <w:rPr>
                <w:rStyle w:val="Estilo1"/>
                <w:rFonts w:ascii="Arial Narrow" w:hAnsi="Arial Narrow"/>
                <w:sz w:val="24"/>
                <w:szCs w:val="24"/>
              </w:rPr>
            </w:pPr>
            <w:r w:rsidRPr="000B762E">
              <w:rPr>
                <w:rFonts w:ascii="Arial Narrow" w:hAnsi="Arial Narrow" w:cs="Palatino Linotype"/>
                <w:sz w:val="24"/>
                <w:szCs w:val="24"/>
                <w:lang w:val="es-ES"/>
              </w:rPr>
              <w:lastRenderedPageBreak/>
              <w:t>Unidad</w:t>
            </w:r>
          </w:p>
        </w:tc>
        <w:tc>
          <w:tcPr>
            <w:tcW w:w="1080" w:type="dxa"/>
            <w:vAlign w:val="center"/>
          </w:tcPr>
          <w:p w14:paraId="3688BCB2" w14:textId="19F474A3" w:rsidR="005F3449" w:rsidRPr="00A512C3" w:rsidRDefault="00C34E6D">
            <w:pPr>
              <w:ind w:left="60"/>
              <w:jc w:val="center"/>
              <w:rPr>
                <w:rFonts w:ascii="Arial Narrow" w:hAnsi="Arial Narrow" w:cs="Palatino Linotype"/>
                <w:b/>
                <w:sz w:val="24"/>
                <w:szCs w:val="24"/>
                <w:lang w:val="es-ES"/>
              </w:rPr>
            </w:pPr>
            <w:r w:rsidRPr="00A512C3">
              <w:rPr>
                <w:rFonts w:ascii="Arial Narrow" w:hAnsi="Arial Narrow" w:cs="Palatino Linotype"/>
                <w:b/>
                <w:sz w:val="24"/>
                <w:szCs w:val="24"/>
                <w:lang w:val="es-ES"/>
              </w:rPr>
              <w:t>230</w:t>
            </w:r>
          </w:p>
          <w:p w14:paraId="5507A871" w14:textId="6797684A" w:rsidR="001334DD" w:rsidRPr="000B762E" w:rsidRDefault="001334DD">
            <w:pPr>
              <w:ind w:left="60"/>
              <w:jc w:val="center"/>
              <w:rPr>
                <w:rStyle w:val="Estilo1"/>
                <w:rFonts w:ascii="Arial Narrow" w:eastAsiaTheme="minorHAnsi" w:hAnsi="Arial Narrow" w:cstheme="minorBidi"/>
                <w:sz w:val="24"/>
                <w:szCs w:val="24"/>
                <w:lang w:eastAsia="en-US"/>
              </w:rPr>
            </w:pPr>
            <w:r w:rsidRPr="00A512C3">
              <w:rPr>
                <w:rFonts w:ascii="Arial Narrow" w:hAnsi="Arial Narrow" w:cs="Palatino Linotype"/>
                <w:b/>
                <w:sz w:val="24"/>
                <w:szCs w:val="24"/>
                <w:lang w:val="es-ES"/>
              </w:rPr>
              <w:t>personas</w:t>
            </w:r>
          </w:p>
        </w:tc>
      </w:tr>
      <w:tr w:rsidR="00886CE7" w:rsidRPr="000B762E" w14:paraId="5D10E7D1" w14:textId="77777777" w:rsidTr="00F0170C">
        <w:tc>
          <w:tcPr>
            <w:tcW w:w="895" w:type="dxa"/>
            <w:vAlign w:val="center"/>
          </w:tcPr>
          <w:p w14:paraId="0506A2D8" w14:textId="0E5E8FF4" w:rsidR="00886CE7" w:rsidRPr="000B762E" w:rsidRDefault="00886CE7" w:rsidP="00886CE7">
            <w:pPr>
              <w:jc w:val="center"/>
              <w:rPr>
                <w:rFonts w:ascii="Arial Narrow" w:hAnsi="Arial Narrow"/>
                <w:b/>
                <w:sz w:val="24"/>
                <w:szCs w:val="24"/>
              </w:rPr>
            </w:pPr>
            <w:r>
              <w:rPr>
                <w:rFonts w:ascii="Arial Narrow" w:hAnsi="Arial Narrow"/>
                <w:b/>
                <w:sz w:val="24"/>
                <w:szCs w:val="24"/>
              </w:rPr>
              <w:t>Lote 2</w:t>
            </w:r>
          </w:p>
        </w:tc>
        <w:tc>
          <w:tcPr>
            <w:tcW w:w="1893" w:type="dxa"/>
            <w:vAlign w:val="center"/>
          </w:tcPr>
          <w:p w14:paraId="6AA1EE7D" w14:textId="3744F979" w:rsidR="00886CE7" w:rsidRPr="0037685E" w:rsidRDefault="00886CE7" w:rsidP="00B64742">
            <w:pPr>
              <w:jc w:val="center"/>
              <w:rPr>
                <w:rFonts w:ascii="Arial Narrow" w:hAnsi="Arial Narrow"/>
                <w:b/>
                <w:sz w:val="24"/>
                <w:szCs w:val="24"/>
              </w:rPr>
            </w:pPr>
            <w:r w:rsidRPr="0037685E">
              <w:rPr>
                <w:rFonts w:ascii="Arial Narrow" w:hAnsi="Arial Narrow"/>
                <w:b/>
                <w:sz w:val="24"/>
                <w:szCs w:val="24"/>
              </w:rPr>
              <w:t>Taller de orientación y metodología para el seguimiento de Plan Operativo Anual (POA) 2019</w:t>
            </w:r>
          </w:p>
        </w:tc>
        <w:tc>
          <w:tcPr>
            <w:tcW w:w="4715" w:type="dxa"/>
          </w:tcPr>
          <w:p w14:paraId="1EBA8B4B" w14:textId="77777777" w:rsidR="00886CE7" w:rsidRDefault="00886CE7" w:rsidP="00886CE7">
            <w:pPr>
              <w:jc w:val="both"/>
              <w:rPr>
                <w:rFonts w:ascii="Arial Narrow" w:hAnsi="Arial Narrow"/>
                <w:b/>
                <w:sz w:val="24"/>
                <w:szCs w:val="24"/>
              </w:rPr>
            </w:pPr>
          </w:p>
          <w:p w14:paraId="70A4858C" w14:textId="6FCCCBFD" w:rsidR="00886CE7" w:rsidRDefault="00886CE7" w:rsidP="00886CE7">
            <w:pPr>
              <w:jc w:val="both"/>
              <w:rPr>
                <w:rFonts w:ascii="Arial Narrow" w:hAnsi="Arial Narrow"/>
                <w:b/>
                <w:sz w:val="24"/>
                <w:szCs w:val="24"/>
              </w:rPr>
            </w:pPr>
            <w:r w:rsidRPr="006C365A">
              <w:rPr>
                <w:rFonts w:ascii="Arial Narrow" w:hAnsi="Arial Narrow"/>
                <w:b/>
                <w:sz w:val="24"/>
                <w:szCs w:val="24"/>
              </w:rPr>
              <w:t>El servicio incluye los siguientes componentes:</w:t>
            </w:r>
          </w:p>
          <w:p w14:paraId="0164225D" w14:textId="77777777" w:rsidR="00886CE7" w:rsidRDefault="00886CE7" w:rsidP="00886CE7">
            <w:pPr>
              <w:jc w:val="both"/>
              <w:rPr>
                <w:rFonts w:ascii="Arial Narrow" w:hAnsi="Arial Narrow"/>
                <w:b/>
                <w:sz w:val="24"/>
                <w:szCs w:val="24"/>
              </w:rPr>
            </w:pPr>
          </w:p>
          <w:p w14:paraId="72A43522" w14:textId="621094F6"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 xml:space="preserve">Salón para reunión en hotel en la zona céntrica de la ciudad </w:t>
            </w:r>
            <w:r w:rsidR="00170D63">
              <w:rPr>
                <w:rFonts w:ascii="Arial Narrow" w:eastAsiaTheme="minorHAnsi" w:hAnsi="Arial Narrow"/>
                <w:color w:val="auto"/>
              </w:rPr>
              <w:t>de Santo Domingo</w:t>
            </w:r>
          </w:p>
          <w:p w14:paraId="20973B23" w14:textId="215DBC44"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 xml:space="preserve">Salón para reuniones de 50 personas </w:t>
            </w:r>
          </w:p>
          <w:p w14:paraId="64C462D6"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lastRenderedPageBreak/>
              <w:t>Horario: 9:00 AM a 2:00 PM</w:t>
            </w:r>
          </w:p>
          <w:p w14:paraId="5D10A3A0"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 xml:space="preserve">10 mesas redonda para 5 Personas. </w:t>
            </w:r>
          </w:p>
          <w:p w14:paraId="626222F0"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Estaciones de café e infusiones</w:t>
            </w:r>
          </w:p>
          <w:p w14:paraId="69E34E04"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Refrigerio matutino y almuerzo (Presentar tres (3) opciones de menú para elegir)</w:t>
            </w:r>
          </w:p>
          <w:p w14:paraId="5034E0D2"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WIFI</w:t>
            </w:r>
          </w:p>
          <w:p w14:paraId="17A1AB50"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Data Show y Pantalla</w:t>
            </w:r>
          </w:p>
          <w:p w14:paraId="3035D96E" w14:textId="77777777" w:rsidR="00886CE7" w:rsidRPr="00F0170C"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Manteles y bambalinas</w:t>
            </w:r>
          </w:p>
          <w:p w14:paraId="1CE321BC" w14:textId="1E2CAA50" w:rsidR="00886CE7" w:rsidRDefault="00886CE7" w:rsidP="00F0170C">
            <w:pPr>
              <w:pStyle w:val="Default"/>
              <w:numPr>
                <w:ilvl w:val="0"/>
                <w:numId w:val="9"/>
              </w:numPr>
              <w:ind w:left="391" w:hanging="239"/>
              <w:jc w:val="both"/>
              <w:rPr>
                <w:rFonts w:ascii="Arial Narrow" w:eastAsiaTheme="minorHAnsi" w:hAnsi="Arial Narrow"/>
                <w:color w:val="auto"/>
              </w:rPr>
            </w:pPr>
            <w:r w:rsidRPr="00F0170C">
              <w:rPr>
                <w:rFonts w:ascii="Arial Narrow" w:eastAsiaTheme="minorHAnsi" w:hAnsi="Arial Narrow"/>
                <w:color w:val="auto"/>
              </w:rPr>
              <w:t>Ambientación del salón (sonido, 4 regleta y micrófono)</w:t>
            </w:r>
          </w:p>
          <w:p w14:paraId="328E7589" w14:textId="77777777" w:rsidR="00F0170C" w:rsidRPr="00F0170C" w:rsidRDefault="00F0170C" w:rsidP="00F0170C">
            <w:pPr>
              <w:pStyle w:val="Default"/>
              <w:ind w:left="391"/>
              <w:jc w:val="both"/>
              <w:rPr>
                <w:rFonts w:ascii="Arial Narrow" w:eastAsiaTheme="minorHAnsi" w:hAnsi="Arial Narrow"/>
                <w:color w:val="auto"/>
              </w:rPr>
            </w:pPr>
          </w:p>
          <w:p w14:paraId="5091FBCB" w14:textId="77777777" w:rsidR="00886CE7" w:rsidRPr="006C365A" w:rsidRDefault="00886CE7" w:rsidP="00886CE7">
            <w:pPr>
              <w:jc w:val="both"/>
              <w:rPr>
                <w:rFonts w:ascii="Arial Narrow" w:hAnsi="Arial Narrow"/>
                <w:b/>
                <w:sz w:val="24"/>
                <w:szCs w:val="24"/>
              </w:rPr>
            </w:pPr>
            <w:r w:rsidRPr="006C365A">
              <w:rPr>
                <w:rFonts w:ascii="Arial Narrow" w:hAnsi="Arial Narrow"/>
                <w:b/>
                <w:sz w:val="24"/>
                <w:szCs w:val="24"/>
              </w:rPr>
              <w:t>Forma de ejecución</w:t>
            </w:r>
            <w:r>
              <w:rPr>
                <w:rFonts w:ascii="Arial Narrow" w:hAnsi="Arial Narrow"/>
                <w:b/>
                <w:sz w:val="24"/>
                <w:szCs w:val="24"/>
              </w:rPr>
              <w:t>:</w:t>
            </w:r>
            <w:r w:rsidRPr="006C365A">
              <w:rPr>
                <w:rFonts w:ascii="Arial Narrow" w:hAnsi="Arial Narrow"/>
                <w:b/>
                <w:sz w:val="24"/>
                <w:szCs w:val="24"/>
              </w:rPr>
              <w:t xml:space="preserve"> </w:t>
            </w:r>
          </w:p>
          <w:p w14:paraId="0B757410" w14:textId="32994001" w:rsidR="00886CE7" w:rsidRDefault="00886CE7" w:rsidP="00F0170C">
            <w:pPr>
              <w:pStyle w:val="Default"/>
              <w:numPr>
                <w:ilvl w:val="0"/>
                <w:numId w:val="9"/>
              </w:numPr>
              <w:ind w:left="391" w:hanging="239"/>
              <w:jc w:val="both"/>
              <w:rPr>
                <w:rFonts w:ascii="Arial Narrow" w:hAnsi="Arial Narrow"/>
              </w:rPr>
            </w:pPr>
            <w:r>
              <w:rPr>
                <w:rFonts w:ascii="Arial Narrow" w:hAnsi="Arial Narrow"/>
              </w:rPr>
              <w:t>Este servicio será ejecutado en una total de 5 encuentros con las mismas características, los cuales serán requeridos, con anticipación,</w:t>
            </w:r>
            <w:r w:rsidRPr="006C365A">
              <w:rPr>
                <w:rFonts w:ascii="Arial Narrow" w:hAnsi="Arial Narrow"/>
              </w:rPr>
              <w:t xml:space="preserve"> </w:t>
            </w:r>
            <w:r w:rsidR="0053615F">
              <w:rPr>
                <w:rFonts w:ascii="Arial Narrow" w:hAnsi="Arial Narrow"/>
              </w:rPr>
              <w:t>a partir del mes de abril</w:t>
            </w:r>
            <w:r>
              <w:rPr>
                <w:rFonts w:ascii="Arial Narrow" w:hAnsi="Arial Narrow"/>
              </w:rPr>
              <w:t xml:space="preserve"> 2019</w:t>
            </w:r>
            <w:r w:rsidRPr="006C365A">
              <w:rPr>
                <w:rFonts w:ascii="Arial Narrow" w:hAnsi="Arial Narrow"/>
              </w:rPr>
              <w:t xml:space="preserve">. </w:t>
            </w:r>
          </w:p>
          <w:p w14:paraId="61473030" w14:textId="77777777" w:rsidR="00886CE7" w:rsidRPr="000B762E" w:rsidRDefault="00886CE7" w:rsidP="00886CE7">
            <w:pPr>
              <w:pStyle w:val="Default"/>
              <w:jc w:val="both"/>
              <w:rPr>
                <w:rFonts w:ascii="Arial Narrow" w:eastAsiaTheme="minorHAnsi" w:hAnsi="Arial Narrow"/>
                <w:color w:val="auto"/>
              </w:rPr>
            </w:pPr>
          </w:p>
        </w:tc>
        <w:tc>
          <w:tcPr>
            <w:tcW w:w="957" w:type="dxa"/>
            <w:vAlign w:val="center"/>
          </w:tcPr>
          <w:p w14:paraId="0310882B" w14:textId="0C335E59" w:rsidR="00886CE7" w:rsidRPr="000B762E" w:rsidRDefault="00886CE7" w:rsidP="00886CE7">
            <w:pPr>
              <w:ind w:left="60"/>
              <w:jc w:val="center"/>
              <w:rPr>
                <w:rFonts w:ascii="Arial Narrow" w:hAnsi="Arial Narrow" w:cs="Palatino Linotype"/>
                <w:sz w:val="24"/>
                <w:szCs w:val="24"/>
                <w:lang w:val="es-ES"/>
              </w:rPr>
            </w:pPr>
            <w:r w:rsidRPr="000B762E">
              <w:rPr>
                <w:rFonts w:ascii="Arial Narrow" w:hAnsi="Arial Narrow" w:cs="Palatino Linotype"/>
                <w:sz w:val="24"/>
                <w:szCs w:val="24"/>
                <w:lang w:val="es-ES"/>
              </w:rPr>
              <w:lastRenderedPageBreak/>
              <w:t>Unidad</w:t>
            </w:r>
          </w:p>
        </w:tc>
        <w:tc>
          <w:tcPr>
            <w:tcW w:w="1080" w:type="dxa"/>
            <w:vAlign w:val="center"/>
          </w:tcPr>
          <w:p w14:paraId="29B72552" w14:textId="0D833188" w:rsidR="00886CE7" w:rsidRPr="00A512C3" w:rsidRDefault="00886CE7" w:rsidP="00886CE7">
            <w:pPr>
              <w:ind w:left="60"/>
              <w:jc w:val="center"/>
              <w:rPr>
                <w:rFonts w:ascii="Arial Narrow" w:hAnsi="Arial Narrow" w:cs="Palatino Linotype"/>
                <w:b/>
                <w:sz w:val="24"/>
                <w:szCs w:val="24"/>
                <w:lang w:val="es-ES"/>
              </w:rPr>
            </w:pPr>
            <w:r w:rsidRPr="00A512C3">
              <w:rPr>
                <w:rFonts w:ascii="Arial Narrow" w:hAnsi="Arial Narrow" w:cs="Palatino Linotype"/>
                <w:b/>
                <w:sz w:val="24"/>
                <w:szCs w:val="24"/>
                <w:lang w:val="es-ES"/>
              </w:rPr>
              <w:t>5 encuentros</w:t>
            </w:r>
          </w:p>
          <w:p w14:paraId="2C448E39" w14:textId="1FB1D966" w:rsidR="00886CE7" w:rsidRPr="000B762E" w:rsidRDefault="00886CE7" w:rsidP="00886CE7">
            <w:pPr>
              <w:ind w:left="60"/>
              <w:jc w:val="center"/>
              <w:rPr>
                <w:rFonts w:ascii="Arial Narrow" w:hAnsi="Arial Narrow" w:cs="Palatino Linotype"/>
                <w:sz w:val="24"/>
                <w:szCs w:val="24"/>
                <w:lang w:val="es-ES"/>
              </w:rPr>
            </w:pPr>
          </w:p>
        </w:tc>
      </w:tr>
    </w:tbl>
    <w:p w14:paraId="4C5533A1" w14:textId="77777777" w:rsidR="00151AE3" w:rsidRPr="009F7585" w:rsidRDefault="00151AE3" w:rsidP="00151AE3">
      <w:pPr>
        <w:spacing w:before="240"/>
        <w:ind w:left="436"/>
        <w:jc w:val="both"/>
        <w:rPr>
          <w:rFonts w:ascii="Arial Narrow" w:hAnsi="Arial Narrow"/>
          <w:b/>
          <w:sz w:val="28"/>
          <w:szCs w:val="28"/>
        </w:rPr>
      </w:pPr>
      <w:r w:rsidRPr="009F7585">
        <w:rPr>
          <w:rFonts w:ascii="Arial Narrow" w:hAnsi="Arial Narrow"/>
          <w:b/>
          <w:sz w:val="28"/>
          <w:szCs w:val="28"/>
        </w:rPr>
        <w:t>INFORMACIONES IMPORTANTES</w:t>
      </w:r>
    </w:p>
    <w:p w14:paraId="179E4D6F" w14:textId="77777777" w:rsidR="00B01CC4" w:rsidRDefault="00484D09" w:rsidP="00B01CC4">
      <w:pPr>
        <w:numPr>
          <w:ilvl w:val="0"/>
          <w:numId w:val="6"/>
        </w:numPr>
        <w:pBdr>
          <w:top w:val="nil"/>
          <w:left w:val="nil"/>
          <w:bottom w:val="nil"/>
          <w:right w:val="nil"/>
          <w:between w:val="nil"/>
        </w:pBdr>
        <w:spacing w:before="240" w:after="0" w:line="240" w:lineRule="auto"/>
        <w:jc w:val="both"/>
        <w:rPr>
          <w:rFonts w:ascii="Arial Narrow" w:hAnsi="Arial Narrow"/>
        </w:rPr>
      </w:pPr>
      <w:r w:rsidRPr="009F7585">
        <w:rPr>
          <w:rFonts w:ascii="Arial Narrow" w:hAnsi="Arial Narrow"/>
        </w:rPr>
        <w:t xml:space="preserve">En su oferta técnica los proveedores deberán de incluir, según aplique, todos los detalles de lugar que le permitan a la Comisión Evaluadora realizar la revisión de lugar. Entre los detalles a incluir encontramos: </w:t>
      </w:r>
    </w:p>
    <w:p w14:paraId="2C9957F6" w14:textId="77777777"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9F7585">
        <w:rPr>
          <w:rFonts w:ascii="Arial Narrow" w:hAnsi="Arial Narrow"/>
          <w:b/>
        </w:rPr>
        <w:t>NOMBRE HOTEL,</w:t>
      </w:r>
      <w:r w:rsidRPr="00B01CC4">
        <w:rPr>
          <w:rFonts w:ascii="Arial Narrow" w:hAnsi="Arial Narrow"/>
          <w:b/>
        </w:rPr>
        <w:t xml:space="preserve"> </w:t>
      </w:r>
    </w:p>
    <w:p w14:paraId="396090DB" w14:textId="77777777"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 xml:space="preserve">DIRECCIÓN, </w:t>
      </w:r>
    </w:p>
    <w:p w14:paraId="3D086358" w14:textId="77777777"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 xml:space="preserve">FACILIDADES DEL ALOJAMIENTO, </w:t>
      </w:r>
    </w:p>
    <w:p w14:paraId="04367701" w14:textId="77777777"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 xml:space="preserve">DISPONIBILIDAD EN FECHAS REQUERIDAS, </w:t>
      </w:r>
    </w:p>
    <w:p w14:paraId="5CD5CB78" w14:textId="77777777" w:rsid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TIPO DE ACOMODACIÓN,</w:t>
      </w:r>
      <w:r w:rsidRPr="00B01CC4">
        <w:rPr>
          <w:rFonts w:ascii="Arial Narrow" w:hAnsi="Arial Narrow"/>
        </w:rPr>
        <w:t xml:space="preserve"> </w:t>
      </w:r>
    </w:p>
    <w:p w14:paraId="59B97F2B" w14:textId="77777777"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FOTOGRAFÍAS DE LAS HABITACIONES,</w:t>
      </w:r>
    </w:p>
    <w:p w14:paraId="4919CF20" w14:textId="77777777" w:rsidR="005F6DCE" w:rsidRPr="005F6DCE"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 xml:space="preserve"> FOTOGRAFÍA DE SALON OFRECIDO, </w:t>
      </w:r>
    </w:p>
    <w:p w14:paraId="6C8C2620" w14:textId="77777777" w:rsidR="005F6DCE" w:rsidRPr="005F6DCE"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 xml:space="preserve">CARACTERISTICAS DE LOS ALOJAMIENTOS (CANTIDAD DE ESTRELLAS), </w:t>
      </w:r>
    </w:p>
    <w:p w14:paraId="3FEB32B8" w14:textId="22CB4E6B" w:rsidR="00484D09"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DETALLE DE GASTRONOMIA y RESTAURANTES.</w:t>
      </w:r>
    </w:p>
    <w:p w14:paraId="3D058F0A" w14:textId="77777777" w:rsidR="00484D09" w:rsidRDefault="00484D09" w:rsidP="00484D09">
      <w:pPr>
        <w:pStyle w:val="Prrafodelista"/>
        <w:pBdr>
          <w:top w:val="nil"/>
          <w:left w:val="nil"/>
          <w:bottom w:val="nil"/>
          <w:right w:val="nil"/>
          <w:between w:val="nil"/>
        </w:pBdr>
        <w:spacing w:after="0" w:line="240" w:lineRule="auto"/>
        <w:ind w:left="1156"/>
        <w:jc w:val="both"/>
        <w:rPr>
          <w:rFonts w:ascii="Arial Narrow" w:eastAsia="Arial Narrow" w:hAnsi="Arial Narrow" w:cs="Arial Narrow"/>
          <w:sz w:val="24"/>
          <w:szCs w:val="24"/>
        </w:rPr>
      </w:pPr>
    </w:p>
    <w:p w14:paraId="194D5671" w14:textId="77777777" w:rsidR="00484D09" w:rsidRPr="004E67AA"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sz w:val="24"/>
          <w:szCs w:val="24"/>
        </w:rPr>
        <w:t xml:space="preserve">Todos los oferentes deberán entregar fotos de los salones ofrecidos, con las mismas o muy similares características a las descritas. </w:t>
      </w:r>
    </w:p>
    <w:p w14:paraId="46F9DE6E" w14:textId="77777777" w:rsidR="00484D09" w:rsidRPr="004E67AA" w:rsidRDefault="00484D09" w:rsidP="00484D09">
      <w:pPr>
        <w:pStyle w:val="Prrafodelista"/>
        <w:spacing w:after="0" w:line="240" w:lineRule="auto"/>
        <w:jc w:val="both"/>
        <w:rPr>
          <w:rFonts w:ascii="Arial Narrow" w:eastAsia="Arial Narrow" w:hAnsi="Arial Narrow" w:cs="Arial Narrow"/>
          <w:sz w:val="24"/>
          <w:szCs w:val="24"/>
        </w:rPr>
      </w:pPr>
    </w:p>
    <w:p w14:paraId="7AD6F055" w14:textId="7771DC0C" w:rsidR="00484D09"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sz w:val="24"/>
          <w:szCs w:val="24"/>
        </w:rPr>
        <w:t xml:space="preserve">La oferta técnica deberá incluir las </w:t>
      </w:r>
      <w:r w:rsidRPr="004E67AA">
        <w:rPr>
          <w:rFonts w:ascii="Arial Narrow" w:eastAsia="Arial Narrow" w:hAnsi="Arial Narrow" w:cs="Arial Narrow"/>
          <w:b/>
          <w:sz w:val="24"/>
          <w:szCs w:val="24"/>
          <w:u w:val="single"/>
        </w:rPr>
        <w:t>especificaciones del servicio ofertado</w:t>
      </w:r>
      <w:r w:rsidRPr="004E67AA">
        <w:rPr>
          <w:rFonts w:ascii="Arial Narrow" w:eastAsia="Arial Narrow" w:hAnsi="Arial Narrow" w:cs="Arial Narrow"/>
          <w:sz w:val="24"/>
          <w:szCs w:val="24"/>
        </w:rPr>
        <w:t>.</w:t>
      </w:r>
    </w:p>
    <w:p w14:paraId="6613ADEB" w14:textId="479EA53A" w:rsidR="00331B71" w:rsidRPr="00331B71" w:rsidRDefault="00331B71" w:rsidP="00331B71">
      <w:pPr>
        <w:pBdr>
          <w:top w:val="nil"/>
          <w:left w:val="nil"/>
          <w:bottom w:val="nil"/>
          <w:right w:val="nil"/>
          <w:between w:val="nil"/>
        </w:pBdr>
        <w:spacing w:after="0" w:line="240" w:lineRule="auto"/>
        <w:jc w:val="both"/>
        <w:rPr>
          <w:rFonts w:ascii="Arial Narrow" w:eastAsia="Arial Narrow" w:hAnsi="Arial Narrow" w:cs="Arial Narrow"/>
          <w:sz w:val="24"/>
          <w:szCs w:val="24"/>
        </w:rPr>
      </w:pPr>
    </w:p>
    <w:p w14:paraId="22CEECEF" w14:textId="77777777" w:rsidR="00484D09" w:rsidRPr="002820F8" w:rsidRDefault="00484D09" w:rsidP="00484D09">
      <w:pPr>
        <w:pStyle w:val="Prrafodelista"/>
        <w:rPr>
          <w:rFonts w:ascii="Arial Narrow" w:eastAsia="Arial Narrow" w:hAnsi="Arial Narrow" w:cs="Arial Narrow"/>
          <w:sz w:val="24"/>
          <w:szCs w:val="24"/>
        </w:rPr>
      </w:pPr>
    </w:p>
    <w:p w14:paraId="776450A2" w14:textId="77777777" w:rsidR="00484D09" w:rsidRPr="006C6DBD"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C4231B">
        <w:rPr>
          <w:rFonts w:ascii="Arial Narrow" w:eastAsia="Arial Narrow" w:hAnsi="Arial Narrow" w:cs="Arial Narrow"/>
          <w:sz w:val="24"/>
          <w:szCs w:val="24"/>
        </w:rPr>
        <w:lastRenderedPageBreak/>
        <w:t xml:space="preserve">La </w:t>
      </w:r>
      <w:r w:rsidRPr="00C4231B">
        <w:rPr>
          <w:rFonts w:ascii="Arial Narrow" w:eastAsia="Arial Narrow" w:hAnsi="Arial Narrow" w:cs="Arial Narrow"/>
          <w:b/>
          <w:sz w:val="24"/>
          <w:szCs w:val="24"/>
          <w:u w:val="single"/>
        </w:rPr>
        <w:t xml:space="preserve">evaluación </w:t>
      </w:r>
      <w:r>
        <w:rPr>
          <w:rFonts w:ascii="Arial Narrow" w:eastAsia="Arial Narrow" w:hAnsi="Arial Narrow" w:cs="Arial Narrow"/>
          <w:b/>
          <w:sz w:val="24"/>
          <w:szCs w:val="24"/>
          <w:u w:val="single"/>
        </w:rPr>
        <w:t>será</w:t>
      </w:r>
      <w:r w:rsidRPr="00C4231B">
        <w:rPr>
          <w:rFonts w:ascii="Arial Narrow" w:eastAsia="Arial Narrow" w:hAnsi="Arial Narrow" w:cs="Arial Narrow"/>
          <w:b/>
          <w:sz w:val="24"/>
          <w:szCs w:val="24"/>
          <w:u w:val="single"/>
        </w:rPr>
        <w:t xml:space="preserve"> realizada por </w:t>
      </w:r>
      <w:r>
        <w:rPr>
          <w:rFonts w:ascii="Arial Narrow" w:eastAsia="Arial Narrow" w:hAnsi="Arial Narrow" w:cs="Arial Narrow"/>
          <w:b/>
          <w:sz w:val="24"/>
          <w:szCs w:val="24"/>
          <w:u w:val="single"/>
        </w:rPr>
        <w:t>LOTE</w:t>
      </w:r>
      <w:r w:rsidRPr="00C4231B">
        <w:rPr>
          <w:rFonts w:ascii="Arial Narrow" w:eastAsia="Arial Narrow" w:hAnsi="Arial Narrow" w:cs="Arial Narrow"/>
          <w:b/>
          <w:sz w:val="24"/>
          <w:szCs w:val="24"/>
          <w:u w:val="single"/>
        </w:rPr>
        <w:t>.</w:t>
      </w:r>
    </w:p>
    <w:p w14:paraId="5E763F73" w14:textId="77777777" w:rsidR="00484D09" w:rsidRPr="004E67AA" w:rsidRDefault="00484D09" w:rsidP="00484D09">
      <w:pPr>
        <w:pStyle w:val="Prrafodelista"/>
        <w:rPr>
          <w:rFonts w:ascii="Arial Narrow" w:eastAsia="Arial Narrow" w:hAnsi="Arial Narrow" w:cs="Arial Narrow"/>
          <w:b/>
          <w:sz w:val="24"/>
          <w:szCs w:val="24"/>
          <w:u w:val="single"/>
        </w:rPr>
      </w:pPr>
    </w:p>
    <w:p w14:paraId="796D0E7E" w14:textId="77777777" w:rsidR="00484D09" w:rsidRPr="002820F8"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b/>
          <w:sz w:val="24"/>
          <w:szCs w:val="24"/>
          <w:u w:val="single"/>
        </w:rPr>
        <w:t>La adjudicación será realizada en base a criterios de CUMPLE/NO CUMPLE.</w:t>
      </w:r>
    </w:p>
    <w:p w14:paraId="0FC03EA8" w14:textId="77777777" w:rsidR="00FB3C69" w:rsidRDefault="00FB3C69" w:rsidP="00A0318F">
      <w:pPr>
        <w:spacing w:after="0" w:line="240" w:lineRule="auto"/>
        <w:jc w:val="both"/>
        <w:rPr>
          <w:rFonts w:ascii="Arial Narrow" w:eastAsia="Times New Roman" w:hAnsi="Arial Narrow" w:cs="Arial"/>
          <w:lang w:eastAsia="es-ES"/>
        </w:rPr>
      </w:pPr>
    </w:p>
    <w:p w14:paraId="248D9726" w14:textId="3C9B7A90" w:rsidR="00230497" w:rsidRPr="00E66403" w:rsidRDefault="005D2DE0" w:rsidP="00FD610F">
      <w:pPr>
        <w:pStyle w:val="Prrafodelista"/>
        <w:numPr>
          <w:ilvl w:val="0"/>
          <w:numId w:val="1"/>
        </w:numPr>
        <w:shd w:val="clear" w:color="auto" w:fill="9CC2E5" w:themeFill="accent1" w:themeFillTint="99"/>
        <w:ind w:left="360"/>
        <w:rPr>
          <w:b/>
          <w:sz w:val="28"/>
          <w:szCs w:val="28"/>
        </w:rPr>
      </w:pPr>
      <w:r>
        <w:rPr>
          <w:b/>
          <w:sz w:val="28"/>
          <w:szCs w:val="28"/>
        </w:rPr>
        <w:t>Condiciones de Pago</w:t>
      </w:r>
    </w:p>
    <w:p w14:paraId="66EC48AC" w14:textId="6F05CDA0" w:rsidR="00864D4F" w:rsidRPr="00F72E3E" w:rsidRDefault="00864D4F" w:rsidP="00864D4F">
      <w:pPr>
        <w:jc w:val="both"/>
        <w:rPr>
          <w:rFonts w:ascii="Arial Narrow" w:hAnsi="Arial Narrow"/>
          <w:lang w:val="es-ES"/>
        </w:rPr>
      </w:pPr>
      <w:r w:rsidRPr="00662262">
        <w:rPr>
          <w:rFonts w:ascii="Arial Narrow" w:hAnsi="Arial Narrow" w:cs="Arial"/>
          <w:b/>
          <w:lang w:val="es-MX"/>
        </w:rPr>
        <w:t xml:space="preserve">Los Oferentes participantes </w:t>
      </w:r>
      <w:r w:rsidRPr="00F72E3E">
        <w:rPr>
          <w:rFonts w:ascii="Arial Narrow" w:hAnsi="Arial Narrow" w:cs="Arial"/>
          <w:b/>
          <w:lang w:val="es-MX"/>
        </w:rPr>
        <w:t>deberán</w:t>
      </w:r>
      <w:r w:rsidRPr="00662262">
        <w:rPr>
          <w:rFonts w:ascii="Arial Narrow" w:hAnsi="Arial Narrow" w:cs="Arial"/>
          <w:b/>
          <w:lang w:val="es-MX"/>
        </w:rPr>
        <w:t xml:space="preserve"> ofrecer un tiempo de crédito </w:t>
      </w:r>
      <w:r>
        <w:rPr>
          <w:rFonts w:ascii="Arial Narrow" w:hAnsi="Arial Narrow" w:cs="Arial"/>
          <w:b/>
          <w:lang w:val="es-MX"/>
        </w:rPr>
        <w:t xml:space="preserve">mínimo </w:t>
      </w:r>
      <w:r w:rsidRPr="00662262">
        <w:rPr>
          <w:rFonts w:ascii="Arial Narrow" w:hAnsi="Arial Narrow" w:cs="Arial"/>
          <w:b/>
          <w:lang w:val="es-MX"/>
        </w:rPr>
        <w:t>de 45 días según lo establece la Política de Pagos del Estado</w:t>
      </w:r>
      <w:r>
        <w:rPr>
          <w:rFonts w:ascii="Arial Narrow" w:hAnsi="Arial Narrow" w:cs="Arial"/>
          <w:b/>
          <w:lang w:val="es-MX"/>
        </w:rPr>
        <w:t>,</w:t>
      </w:r>
      <w:r w:rsidRPr="00662262">
        <w:rPr>
          <w:rFonts w:ascii="Arial Narrow" w:hAnsi="Arial Narrow" w:cs="Arial"/>
          <w:b/>
          <w:lang w:val="es-MX"/>
        </w:rPr>
        <w:t xml:space="preserve"> emitida por la Tesorería Nacional de la República Dominicana.</w:t>
      </w:r>
    </w:p>
    <w:p w14:paraId="1EE93819" w14:textId="7DA6944B" w:rsidR="00FB3C69" w:rsidRDefault="00151AE3" w:rsidP="00151AE3">
      <w:pPr>
        <w:jc w:val="both"/>
        <w:rPr>
          <w:rFonts w:ascii="Arial Narrow" w:hAnsi="Arial Narrow" w:cs="Arial"/>
        </w:rPr>
      </w:pPr>
      <w:r w:rsidRPr="00151AE3">
        <w:rPr>
          <w:rFonts w:ascii="Arial Narrow" w:hAnsi="Arial Narrow" w:cs="Arial"/>
        </w:rPr>
        <w:t>Los pagos serán realizados a contra factura mensual con los debi</w:t>
      </w:r>
      <w:r>
        <w:rPr>
          <w:rFonts w:ascii="Arial Narrow" w:hAnsi="Arial Narrow" w:cs="Arial"/>
        </w:rPr>
        <w:t>dos conduces recibidos conforme</w:t>
      </w:r>
      <w:r w:rsidR="00FB3C69">
        <w:rPr>
          <w:rFonts w:ascii="Arial Narrow" w:hAnsi="Arial Narrow" w:cs="Arial"/>
        </w:rPr>
        <w:t xml:space="preserve"> y el depósito de </w:t>
      </w:r>
      <w:r w:rsidR="00FB3C69" w:rsidRPr="00AC2CB2">
        <w:rPr>
          <w:rFonts w:ascii="Arial Narrow" w:hAnsi="Arial Narrow" w:cs="Arial"/>
        </w:rPr>
        <w:t>documentos que avalen el pago de los compromisos fiscales</w:t>
      </w:r>
      <w:r w:rsidR="00FB3C69">
        <w:rPr>
          <w:rFonts w:ascii="Arial Narrow" w:hAnsi="Arial Narrow" w:cs="Arial"/>
        </w:rPr>
        <w:t xml:space="preserve"> por parte del proveedor, tomando en consideración el tiempo de </w:t>
      </w:r>
      <w:r w:rsidR="00FB3C69" w:rsidRPr="00AC2CB2">
        <w:rPr>
          <w:rFonts w:ascii="Arial Narrow" w:hAnsi="Arial Narrow" w:cs="Arial"/>
        </w:rPr>
        <w:t xml:space="preserve">crédito </w:t>
      </w:r>
      <w:r w:rsidR="00FB3C69">
        <w:rPr>
          <w:rFonts w:ascii="Arial Narrow" w:hAnsi="Arial Narrow" w:cs="Arial"/>
        </w:rPr>
        <w:t>mínimo solicitado.</w:t>
      </w:r>
    </w:p>
    <w:p w14:paraId="38887B10" w14:textId="5A3800BE" w:rsidR="00864D4F" w:rsidRPr="00E66403" w:rsidRDefault="009F7585" w:rsidP="00FD610F">
      <w:pPr>
        <w:pStyle w:val="Prrafodelista"/>
        <w:numPr>
          <w:ilvl w:val="0"/>
          <w:numId w:val="1"/>
        </w:numPr>
        <w:shd w:val="clear" w:color="auto" w:fill="9CC2E5" w:themeFill="accent1" w:themeFillTint="99"/>
        <w:ind w:left="360"/>
        <w:rPr>
          <w:b/>
          <w:sz w:val="28"/>
          <w:szCs w:val="28"/>
        </w:rPr>
      </w:pPr>
      <w:r>
        <w:rPr>
          <w:b/>
          <w:sz w:val="28"/>
          <w:szCs w:val="28"/>
        </w:rPr>
        <w:t>Cronograma del proceso</w:t>
      </w:r>
    </w:p>
    <w:tbl>
      <w:tblPr>
        <w:tblW w:w="9535" w:type="dxa"/>
        <w:tblCellMar>
          <w:left w:w="70" w:type="dxa"/>
          <w:right w:w="70" w:type="dxa"/>
        </w:tblCellMar>
        <w:tblLook w:val="04A0" w:firstRow="1" w:lastRow="0" w:firstColumn="1" w:lastColumn="0" w:noHBand="0" w:noVBand="1"/>
      </w:tblPr>
      <w:tblGrid>
        <w:gridCol w:w="4855"/>
        <w:gridCol w:w="4680"/>
      </w:tblGrid>
      <w:tr w:rsidR="00D701CA" w:rsidRPr="00D701CA" w14:paraId="597ABFEA" w14:textId="77777777" w:rsidTr="00D701CA">
        <w:trPr>
          <w:trHeight w:val="330"/>
        </w:trPr>
        <w:tc>
          <w:tcPr>
            <w:tcW w:w="4855" w:type="dxa"/>
            <w:tcBorders>
              <w:top w:val="single" w:sz="4" w:space="0" w:color="A6A6A6"/>
              <w:left w:val="single" w:sz="4" w:space="0" w:color="A6A6A6"/>
              <w:bottom w:val="single" w:sz="4" w:space="0" w:color="A6A6A6"/>
              <w:right w:val="single" w:sz="4" w:space="0" w:color="A6A6A6"/>
            </w:tcBorders>
            <w:shd w:val="clear" w:color="000000" w:fill="2F75B5"/>
            <w:vAlign w:val="center"/>
            <w:hideMark/>
          </w:tcPr>
          <w:p w14:paraId="29E5FE51" w14:textId="77777777" w:rsidR="00D701CA" w:rsidRPr="00D701CA" w:rsidRDefault="00D701CA" w:rsidP="00D701CA">
            <w:pPr>
              <w:spacing w:after="0" w:line="240" w:lineRule="auto"/>
              <w:jc w:val="center"/>
              <w:rPr>
                <w:rFonts w:ascii="Arial Narrow" w:eastAsia="Times New Roman" w:hAnsi="Arial Narrow" w:cs="Calibri"/>
                <w:b/>
                <w:bCs/>
                <w:color w:val="FFFFFF"/>
                <w:lang w:eastAsia="es-DO"/>
              </w:rPr>
            </w:pPr>
            <w:r w:rsidRPr="00D701CA">
              <w:rPr>
                <w:rFonts w:ascii="Arial Narrow" w:eastAsia="Times New Roman" w:hAnsi="Arial Narrow" w:cs="Calibri"/>
                <w:b/>
                <w:bCs/>
                <w:color w:val="FFFFFF"/>
                <w:lang w:eastAsia="es-DO"/>
              </w:rPr>
              <w:t>ACTIVIDADES</w:t>
            </w:r>
          </w:p>
        </w:tc>
        <w:tc>
          <w:tcPr>
            <w:tcW w:w="4680" w:type="dxa"/>
            <w:tcBorders>
              <w:top w:val="single" w:sz="4" w:space="0" w:color="A6A6A6"/>
              <w:left w:val="nil"/>
              <w:bottom w:val="single" w:sz="4" w:space="0" w:color="A6A6A6"/>
              <w:right w:val="single" w:sz="4" w:space="0" w:color="A6A6A6"/>
            </w:tcBorders>
            <w:shd w:val="clear" w:color="000000" w:fill="2F75B5"/>
            <w:noWrap/>
            <w:vAlign w:val="center"/>
            <w:hideMark/>
          </w:tcPr>
          <w:p w14:paraId="775A2CEF" w14:textId="77777777" w:rsidR="00D701CA" w:rsidRPr="00D701CA" w:rsidRDefault="00D701CA" w:rsidP="00D701CA">
            <w:pPr>
              <w:spacing w:after="0" w:line="240" w:lineRule="auto"/>
              <w:jc w:val="center"/>
              <w:rPr>
                <w:rFonts w:ascii="Arial Narrow" w:eastAsia="Times New Roman" w:hAnsi="Arial Narrow" w:cs="Calibri"/>
                <w:b/>
                <w:bCs/>
                <w:color w:val="FFFFFF"/>
                <w:lang w:eastAsia="es-DO"/>
              </w:rPr>
            </w:pPr>
            <w:r w:rsidRPr="00D701CA">
              <w:rPr>
                <w:rFonts w:ascii="Arial Narrow" w:eastAsia="Times New Roman" w:hAnsi="Arial Narrow" w:cs="Calibri"/>
                <w:b/>
                <w:bCs/>
                <w:color w:val="FFFFFF"/>
                <w:lang w:eastAsia="es-DO"/>
              </w:rPr>
              <w:t>PERÍODO DE EJECUCIÓN</w:t>
            </w:r>
          </w:p>
        </w:tc>
      </w:tr>
      <w:tr w:rsidR="00D701CA" w:rsidRPr="00D701CA" w14:paraId="155AE141" w14:textId="77777777" w:rsidTr="00E659BA">
        <w:trPr>
          <w:trHeight w:val="330"/>
        </w:trPr>
        <w:tc>
          <w:tcPr>
            <w:tcW w:w="4855" w:type="dxa"/>
            <w:tcBorders>
              <w:top w:val="nil"/>
              <w:left w:val="single" w:sz="4" w:space="0" w:color="A6A6A6"/>
              <w:bottom w:val="single" w:sz="4" w:space="0" w:color="A6A6A6" w:themeColor="background1" w:themeShade="A6"/>
              <w:right w:val="single" w:sz="4" w:space="0" w:color="A6A6A6"/>
            </w:tcBorders>
            <w:shd w:val="clear" w:color="auto" w:fill="auto"/>
            <w:vAlign w:val="center"/>
            <w:hideMark/>
          </w:tcPr>
          <w:p w14:paraId="55214DD9"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Convocatoria</w:t>
            </w:r>
          </w:p>
        </w:tc>
        <w:tc>
          <w:tcPr>
            <w:tcW w:w="4680" w:type="dxa"/>
            <w:tcBorders>
              <w:top w:val="nil"/>
              <w:left w:val="nil"/>
              <w:bottom w:val="single" w:sz="4" w:space="0" w:color="A6A6A6" w:themeColor="background1" w:themeShade="A6"/>
              <w:right w:val="single" w:sz="4" w:space="0" w:color="A6A6A6"/>
            </w:tcBorders>
            <w:shd w:val="clear" w:color="auto" w:fill="auto"/>
            <w:noWrap/>
            <w:vAlign w:val="center"/>
            <w:hideMark/>
          </w:tcPr>
          <w:p w14:paraId="79B44F80" w14:textId="77777777" w:rsidR="00D701CA" w:rsidRPr="00D701CA" w:rsidRDefault="00D701CA" w:rsidP="00D701CA">
            <w:pPr>
              <w:spacing w:after="0" w:line="240" w:lineRule="auto"/>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Viernes 15 de febrero de 2019</w:t>
            </w:r>
          </w:p>
        </w:tc>
      </w:tr>
      <w:tr w:rsidR="00D701CA" w:rsidRPr="00D701CA" w14:paraId="1320CCCB" w14:textId="77777777" w:rsidTr="00E659BA">
        <w:trPr>
          <w:trHeight w:val="990"/>
        </w:trPr>
        <w:tc>
          <w:tcPr>
            <w:tcW w:w="48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cBorders>
            <w:shd w:val="clear" w:color="auto" w:fill="auto"/>
            <w:vAlign w:val="center"/>
            <w:hideMark/>
          </w:tcPr>
          <w:p w14:paraId="5A8048E9"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Adquisición del Pliego de Condiciones  Específicas</w:t>
            </w:r>
          </w:p>
        </w:tc>
        <w:tc>
          <w:tcPr>
            <w:tcW w:w="468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67A0BBC"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A partir del lunes 18 de febrero de 2019 en el portal</w:t>
            </w:r>
            <w:r w:rsidRPr="00D701CA">
              <w:rPr>
                <w:rFonts w:ascii="Arial Narrow" w:eastAsia="Times New Roman" w:hAnsi="Arial Narrow" w:cs="Calibri"/>
                <w:b/>
                <w:bCs/>
                <w:color w:val="000000"/>
                <w:lang w:eastAsia="es-DO"/>
              </w:rPr>
              <w:t xml:space="preserve"> </w:t>
            </w:r>
            <w:r w:rsidRPr="00D701CA">
              <w:rPr>
                <w:rFonts w:ascii="Arial Narrow" w:eastAsia="Times New Roman" w:hAnsi="Arial Narrow" w:cs="Calibri"/>
                <w:b/>
                <w:bCs/>
                <w:color w:val="0000CC"/>
                <w:lang w:eastAsia="es-DO"/>
              </w:rPr>
              <w:t>www.comprasdominicana.gov.do</w:t>
            </w:r>
            <w:r w:rsidRPr="00D701CA">
              <w:rPr>
                <w:rFonts w:ascii="Arial Narrow" w:eastAsia="Times New Roman" w:hAnsi="Arial Narrow" w:cs="Calibri"/>
                <w:b/>
                <w:bCs/>
                <w:color w:val="FF0000"/>
                <w:lang w:eastAsia="es-DO"/>
              </w:rPr>
              <w:t xml:space="preserve"> </w:t>
            </w:r>
            <w:r w:rsidRPr="00D701CA">
              <w:rPr>
                <w:rFonts w:ascii="Arial Narrow" w:eastAsia="Times New Roman" w:hAnsi="Arial Narrow" w:cs="Calibri"/>
                <w:color w:val="000000"/>
                <w:lang w:eastAsia="es-DO"/>
              </w:rPr>
              <w:t>y en el portal</w:t>
            </w:r>
            <w:r w:rsidRPr="00D701CA">
              <w:rPr>
                <w:rFonts w:ascii="Arial Narrow" w:eastAsia="Times New Roman" w:hAnsi="Arial Narrow" w:cs="Calibri"/>
                <w:b/>
                <w:bCs/>
                <w:color w:val="000000"/>
                <w:lang w:eastAsia="es-DO"/>
              </w:rPr>
              <w:t xml:space="preserve"> </w:t>
            </w:r>
            <w:r w:rsidRPr="00D701CA">
              <w:rPr>
                <w:rFonts w:ascii="Arial Narrow" w:eastAsia="Times New Roman" w:hAnsi="Arial Narrow" w:cs="Calibri"/>
                <w:color w:val="000000"/>
                <w:lang w:eastAsia="es-DO"/>
              </w:rPr>
              <w:t>de nuestra institución</w:t>
            </w:r>
            <w:r w:rsidRPr="00D701CA">
              <w:rPr>
                <w:rFonts w:ascii="Arial Narrow" w:eastAsia="Times New Roman" w:hAnsi="Arial Narrow" w:cs="Calibri"/>
                <w:b/>
                <w:bCs/>
                <w:color w:val="000000"/>
                <w:lang w:eastAsia="es-DO"/>
              </w:rPr>
              <w:t xml:space="preserve"> </w:t>
            </w:r>
            <w:r w:rsidRPr="00D701CA">
              <w:rPr>
                <w:rFonts w:ascii="Arial Narrow" w:eastAsia="Times New Roman" w:hAnsi="Arial Narrow" w:cs="Calibri"/>
                <w:b/>
                <w:bCs/>
                <w:color w:val="0000CC"/>
                <w:lang w:eastAsia="es-DO"/>
              </w:rPr>
              <w:t>www.isfododu.edu.do</w:t>
            </w:r>
          </w:p>
        </w:tc>
      </w:tr>
      <w:tr w:rsidR="00D701CA" w:rsidRPr="00D701CA" w14:paraId="318314E1" w14:textId="77777777" w:rsidTr="00E659BA">
        <w:trPr>
          <w:trHeight w:val="1320"/>
        </w:trPr>
        <w:tc>
          <w:tcPr>
            <w:tcW w:w="4855" w:type="dxa"/>
            <w:tcBorders>
              <w:top w:val="single" w:sz="4" w:space="0" w:color="A6A6A6" w:themeColor="background1" w:themeShade="A6"/>
              <w:left w:val="single" w:sz="4" w:space="0" w:color="A6A6A6"/>
              <w:bottom w:val="single" w:sz="4" w:space="0" w:color="A6A6A6" w:themeColor="background1" w:themeShade="A6"/>
              <w:right w:val="single" w:sz="4" w:space="0" w:color="A6A6A6"/>
            </w:tcBorders>
            <w:shd w:val="clear" w:color="auto" w:fill="auto"/>
            <w:vAlign w:val="center"/>
            <w:hideMark/>
          </w:tcPr>
          <w:p w14:paraId="6C5D42A3"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Período para realizar consultas por parte de los adquirientes</w:t>
            </w:r>
          </w:p>
        </w:tc>
        <w:tc>
          <w:tcPr>
            <w:tcW w:w="4680" w:type="dxa"/>
            <w:tcBorders>
              <w:top w:val="single" w:sz="4" w:space="0" w:color="A6A6A6" w:themeColor="background1" w:themeShade="A6"/>
              <w:left w:val="nil"/>
              <w:bottom w:val="single" w:sz="4" w:space="0" w:color="A6A6A6" w:themeColor="background1" w:themeShade="A6"/>
              <w:right w:val="single" w:sz="4" w:space="0" w:color="A6A6A6"/>
            </w:tcBorders>
            <w:shd w:val="clear" w:color="auto" w:fill="auto"/>
            <w:noWrap/>
            <w:vAlign w:val="center"/>
            <w:hideMark/>
          </w:tcPr>
          <w:p w14:paraId="50D25E93" w14:textId="2EDE33C2" w:rsidR="00D701CA" w:rsidRPr="00D701CA" w:rsidRDefault="00D701CA" w:rsidP="00E659B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50% del plazo para presentar Ofertas</w:t>
            </w:r>
            <w:r w:rsidRPr="00D701CA">
              <w:rPr>
                <w:rFonts w:ascii="Arial Narrow" w:eastAsia="Times New Roman" w:hAnsi="Arial Narrow" w:cs="Calibri"/>
                <w:color w:val="000000"/>
                <w:lang w:eastAsia="es-DO"/>
              </w:rPr>
              <w:br/>
              <w:t xml:space="preserve">Hasta el </w:t>
            </w:r>
            <w:r w:rsidRPr="00D701CA">
              <w:rPr>
                <w:rFonts w:ascii="Arial Narrow" w:eastAsia="Times New Roman" w:hAnsi="Arial Narrow" w:cs="Calibri"/>
                <w:b/>
                <w:bCs/>
                <w:color w:val="000000"/>
                <w:lang w:eastAsia="es-DO"/>
              </w:rPr>
              <w:t>miércoles 20</w:t>
            </w:r>
            <w:r w:rsidRPr="00D701CA">
              <w:rPr>
                <w:rFonts w:ascii="Arial Narrow" w:eastAsia="Times New Roman" w:hAnsi="Arial Narrow" w:cs="Calibri"/>
                <w:color w:val="000000"/>
                <w:lang w:eastAsia="es-DO"/>
              </w:rPr>
              <w:t xml:space="preserve"> </w:t>
            </w:r>
            <w:r w:rsidRPr="00D701CA">
              <w:rPr>
                <w:rFonts w:ascii="Arial Narrow" w:eastAsia="Times New Roman" w:hAnsi="Arial Narrow" w:cs="Calibri"/>
                <w:b/>
                <w:bCs/>
                <w:color w:val="000000"/>
                <w:lang w:eastAsia="es-DO"/>
              </w:rPr>
              <w:t>de febrero del 2019</w:t>
            </w:r>
            <w:r w:rsidRPr="00D701CA">
              <w:rPr>
                <w:rFonts w:ascii="Arial Narrow" w:eastAsia="Times New Roman" w:hAnsi="Arial Narrow" w:cs="Calibri"/>
                <w:b/>
                <w:bCs/>
                <w:color w:val="000000"/>
                <w:lang w:eastAsia="es-DO"/>
              </w:rPr>
              <w:br/>
              <w:t xml:space="preserve">(Solo se recibirán por el correo de: </w:t>
            </w:r>
            <w:hyperlink r:id="rId10" w:history="1">
              <w:r w:rsidR="00E659BA" w:rsidRPr="00B3471B">
                <w:rPr>
                  <w:rStyle w:val="Hipervnculo"/>
                  <w:rFonts w:ascii="Arial Narrow" w:eastAsia="Times New Roman" w:hAnsi="Arial Narrow" w:cs="Calibri"/>
                  <w:b/>
                  <w:bCs/>
                  <w:lang w:eastAsia="es-DO"/>
                </w:rPr>
                <w:t>laura.santana@isfodosu.edu.do</w:t>
              </w:r>
            </w:hyperlink>
            <w:r w:rsidRPr="00D701CA">
              <w:rPr>
                <w:rFonts w:ascii="Arial Narrow" w:eastAsia="Times New Roman" w:hAnsi="Arial Narrow" w:cs="Calibri"/>
                <w:b/>
                <w:bCs/>
                <w:color w:val="000000"/>
                <w:lang w:eastAsia="es-DO"/>
              </w:rPr>
              <w:t>)</w:t>
            </w:r>
            <w:r w:rsidR="00E659BA">
              <w:rPr>
                <w:rFonts w:ascii="Arial Narrow" w:eastAsia="Times New Roman" w:hAnsi="Arial Narrow" w:cs="Calibri"/>
                <w:b/>
                <w:bCs/>
                <w:color w:val="000000"/>
                <w:lang w:eastAsia="es-DO"/>
              </w:rPr>
              <w:t xml:space="preserve"> </w:t>
            </w:r>
          </w:p>
        </w:tc>
      </w:tr>
      <w:tr w:rsidR="00D701CA" w:rsidRPr="00D701CA" w14:paraId="63BFD4B6" w14:textId="77777777" w:rsidTr="00D701CA">
        <w:trPr>
          <w:trHeight w:val="675"/>
        </w:trPr>
        <w:tc>
          <w:tcPr>
            <w:tcW w:w="4855"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CC4CFA9"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Plazo para emitir respuesta por parte del Comité de Compras y Contrataciones, mediante circulares o enmiendas</w:t>
            </w:r>
          </w:p>
        </w:tc>
        <w:tc>
          <w:tcPr>
            <w:tcW w:w="4680"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55F4AA7"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No más allá de la fecha que signifique el</w:t>
            </w:r>
            <w:r w:rsidRPr="00D701CA">
              <w:rPr>
                <w:rFonts w:ascii="Arial Narrow" w:eastAsia="Times New Roman" w:hAnsi="Arial Narrow" w:cs="Calibri"/>
                <w:b/>
                <w:bCs/>
                <w:color w:val="000000"/>
                <w:lang w:eastAsia="es-DO"/>
              </w:rPr>
              <w:t xml:space="preserve"> </w:t>
            </w:r>
            <w:r w:rsidRPr="00D701CA">
              <w:rPr>
                <w:rFonts w:ascii="Arial Narrow" w:eastAsia="Times New Roman" w:hAnsi="Arial Narrow" w:cs="Calibri"/>
                <w:color w:val="000000"/>
                <w:lang w:eastAsia="es-DO"/>
              </w:rPr>
              <w:t xml:space="preserve"> 75% del plazo para presentar Ofertas</w:t>
            </w:r>
          </w:p>
        </w:tc>
      </w:tr>
      <w:tr w:rsidR="00D701CA" w:rsidRPr="00D701CA" w14:paraId="00048D32" w14:textId="77777777" w:rsidTr="00D701CA">
        <w:trPr>
          <w:trHeight w:val="420"/>
        </w:trPr>
        <w:tc>
          <w:tcPr>
            <w:tcW w:w="4855" w:type="dxa"/>
            <w:vMerge/>
            <w:tcBorders>
              <w:top w:val="single" w:sz="4" w:space="0" w:color="A6A6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150479F" w14:textId="77777777" w:rsidR="00D701CA" w:rsidRPr="00D701CA" w:rsidRDefault="00D701CA" w:rsidP="00D701CA">
            <w:pPr>
              <w:spacing w:after="0" w:line="240" w:lineRule="auto"/>
              <w:rPr>
                <w:rFonts w:ascii="Arial Narrow" w:eastAsia="Times New Roman" w:hAnsi="Arial Narrow" w:cs="Calibri"/>
                <w:color w:val="000000"/>
                <w:lang w:eastAsia="es-DO"/>
              </w:rPr>
            </w:pPr>
          </w:p>
        </w:tc>
        <w:tc>
          <w:tcPr>
            <w:tcW w:w="4680"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FD8821F" w14:textId="70F91CBD"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Hasta el jueves 21 de febrero de 2019</w:t>
            </w:r>
          </w:p>
        </w:tc>
      </w:tr>
      <w:tr w:rsidR="00D701CA" w:rsidRPr="00D701CA" w14:paraId="429FA026" w14:textId="77777777" w:rsidTr="00D701CA">
        <w:trPr>
          <w:trHeight w:val="630"/>
        </w:trPr>
        <w:tc>
          <w:tcPr>
            <w:tcW w:w="4855" w:type="dxa"/>
            <w:vMerge w:val="restart"/>
            <w:tcBorders>
              <w:top w:val="single" w:sz="4" w:space="0" w:color="A6A6A6" w:themeColor="background1" w:themeShade="A6"/>
              <w:left w:val="single" w:sz="4" w:space="0" w:color="A6A6A6"/>
              <w:bottom w:val="single" w:sz="4" w:space="0" w:color="A6A6A6"/>
              <w:right w:val="single" w:sz="4" w:space="0" w:color="A6A6A6"/>
            </w:tcBorders>
            <w:shd w:val="clear" w:color="auto" w:fill="auto"/>
            <w:vAlign w:val="center"/>
            <w:hideMark/>
          </w:tcPr>
          <w:p w14:paraId="49A977E7"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 xml:space="preserve">Recepción  de Propuestas: </w:t>
            </w:r>
            <w:r w:rsidRPr="00D701CA">
              <w:rPr>
                <w:rFonts w:ascii="Arial Narrow" w:eastAsia="Times New Roman" w:hAnsi="Arial Narrow" w:cs="Calibri"/>
                <w:b/>
                <w:bCs/>
                <w:color w:val="000000"/>
                <w:lang w:eastAsia="es-DO"/>
              </w:rPr>
              <w:t>“Sobre A” y “Sobre B”</w:t>
            </w:r>
            <w:r w:rsidRPr="00D701CA">
              <w:rPr>
                <w:rFonts w:ascii="Arial Narrow" w:eastAsia="Times New Roman" w:hAnsi="Arial Narrow" w:cs="Calibri"/>
                <w:color w:val="000000"/>
                <w:lang w:eastAsia="es-DO"/>
              </w:rPr>
              <w:t xml:space="preserve"> y apertura  de</w:t>
            </w:r>
            <w:r w:rsidRPr="00D701CA">
              <w:rPr>
                <w:rFonts w:ascii="Arial Narrow" w:eastAsia="Times New Roman" w:hAnsi="Arial Narrow" w:cs="Calibri"/>
                <w:b/>
                <w:bCs/>
                <w:color w:val="000000"/>
                <w:lang w:eastAsia="es-DO"/>
              </w:rPr>
              <w:t xml:space="preserve"> “Sobre A”</w:t>
            </w:r>
            <w:r w:rsidRPr="00D701CA">
              <w:rPr>
                <w:rFonts w:ascii="Arial Narrow" w:eastAsia="Times New Roman" w:hAnsi="Arial Narrow" w:cs="Calibri"/>
                <w:color w:val="000000"/>
                <w:lang w:eastAsia="es-DO"/>
              </w:rPr>
              <w:t xml:space="preserve"> Propuestas Técnicas </w:t>
            </w:r>
          </w:p>
        </w:tc>
        <w:tc>
          <w:tcPr>
            <w:tcW w:w="4680" w:type="dxa"/>
            <w:tcBorders>
              <w:top w:val="single" w:sz="4" w:space="0" w:color="A6A6A6" w:themeColor="background1" w:themeShade="A6"/>
              <w:left w:val="nil"/>
              <w:bottom w:val="single" w:sz="4" w:space="0" w:color="A6A6A6"/>
              <w:right w:val="single" w:sz="4" w:space="0" w:color="A6A6A6"/>
            </w:tcBorders>
            <w:shd w:val="clear" w:color="auto" w:fill="auto"/>
            <w:noWrap/>
            <w:vAlign w:val="center"/>
            <w:hideMark/>
          </w:tcPr>
          <w:p w14:paraId="0569B05D" w14:textId="77777777"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Recepción de Propuestas hasta el lunes 25 de febrero de 2019 a las 10:00 a.m.</w:t>
            </w:r>
          </w:p>
        </w:tc>
      </w:tr>
      <w:tr w:rsidR="00D701CA" w:rsidRPr="00D701CA" w14:paraId="09D656CA" w14:textId="77777777" w:rsidTr="00D701CA">
        <w:trPr>
          <w:trHeight w:val="990"/>
        </w:trPr>
        <w:tc>
          <w:tcPr>
            <w:tcW w:w="4855" w:type="dxa"/>
            <w:vMerge/>
            <w:tcBorders>
              <w:top w:val="nil"/>
              <w:left w:val="single" w:sz="4" w:space="0" w:color="A6A6A6"/>
              <w:bottom w:val="single" w:sz="4" w:space="0" w:color="A6A6A6"/>
              <w:right w:val="single" w:sz="4" w:space="0" w:color="A6A6A6"/>
            </w:tcBorders>
            <w:vAlign w:val="center"/>
            <w:hideMark/>
          </w:tcPr>
          <w:p w14:paraId="00CFACC6" w14:textId="77777777" w:rsidR="00D701CA" w:rsidRPr="00D701CA" w:rsidRDefault="00D701CA" w:rsidP="00D701CA">
            <w:pPr>
              <w:spacing w:after="0" w:line="240" w:lineRule="auto"/>
              <w:rPr>
                <w:rFonts w:ascii="Arial Narrow" w:eastAsia="Times New Roman" w:hAnsi="Arial Narrow" w:cs="Calibri"/>
                <w:color w:val="000000"/>
                <w:lang w:eastAsia="es-DO"/>
              </w:rPr>
            </w:pPr>
          </w:p>
        </w:tc>
        <w:tc>
          <w:tcPr>
            <w:tcW w:w="4680" w:type="dxa"/>
            <w:tcBorders>
              <w:top w:val="nil"/>
              <w:left w:val="nil"/>
              <w:bottom w:val="single" w:sz="4" w:space="0" w:color="A6A6A6"/>
              <w:right w:val="single" w:sz="4" w:space="0" w:color="A6A6A6"/>
            </w:tcBorders>
            <w:shd w:val="clear" w:color="auto" w:fill="auto"/>
            <w:noWrap/>
            <w:vAlign w:val="center"/>
            <w:hideMark/>
          </w:tcPr>
          <w:p w14:paraId="3A23C8AD" w14:textId="39B9EA12"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 xml:space="preserve">Acto Público de Apertura será en el Salón de reuniones del ISFODOSU el </w:t>
            </w:r>
            <w:r w:rsidR="00E659BA" w:rsidRPr="00D701CA">
              <w:rPr>
                <w:rFonts w:ascii="Arial Narrow" w:eastAsia="Times New Roman" w:hAnsi="Arial Narrow" w:cs="Calibri"/>
                <w:b/>
                <w:bCs/>
                <w:color w:val="000000"/>
                <w:lang w:eastAsia="es-DO"/>
              </w:rPr>
              <w:t xml:space="preserve">lunes 25 </w:t>
            </w:r>
            <w:r w:rsidRPr="00D701CA">
              <w:rPr>
                <w:rFonts w:ascii="Arial Narrow" w:eastAsia="Times New Roman" w:hAnsi="Arial Narrow" w:cs="Calibri"/>
                <w:b/>
                <w:bCs/>
                <w:color w:val="000000"/>
                <w:lang w:eastAsia="es-DO"/>
              </w:rPr>
              <w:t>de febrero de 2019 a las 10:20 a.m.</w:t>
            </w:r>
          </w:p>
        </w:tc>
      </w:tr>
      <w:tr w:rsidR="00D701CA" w:rsidRPr="00D701CA" w14:paraId="54E43DB3" w14:textId="77777777" w:rsidTr="00D701CA">
        <w:trPr>
          <w:trHeight w:val="66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7ECC3C53" w14:textId="77777777" w:rsidR="00D701CA" w:rsidRPr="00716EDB" w:rsidRDefault="00D701CA" w:rsidP="00D701CA">
            <w:pPr>
              <w:spacing w:after="0" w:line="240" w:lineRule="auto"/>
              <w:rPr>
                <w:rFonts w:ascii="Arial Narrow" w:eastAsia="Times New Roman" w:hAnsi="Arial Narrow" w:cs="Calibri"/>
                <w:color w:val="000000"/>
                <w:lang w:eastAsia="es-DO"/>
              </w:rPr>
            </w:pPr>
            <w:r w:rsidRPr="00716EDB">
              <w:rPr>
                <w:rFonts w:ascii="Arial Narrow" w:eastAsia="Times New Roman" w:hAnsi="Arial Narrow" w:cs="Calibri"/>
                <w:color w:val="000000"/>
                <w:lang w:eastAsia="es-DO"/>
              </w:rPr>
              <w:t>Notificación de errores u omisiones de naturaleza subsanables.</w:t>
            </w:r>
          </w:p>
        </w:tc>
        <w:tc>
          <w:tcPr>
            <w:tcW w:w="4680" w:type="dxa"/>
            <w:tcBorders>
              <w:top w:val="nil"/>
              <w:left w:val="nil"/>
              <w:bottom w:val="single" w:sz="4" w:space="0" w:color="A6A6A6"/>
              <w:right w:val="single" w:sz="4" w:space="0" w:color="A6A6A6"/>
            </w:tcBorders>
            <w:shd w:val="clear" w:color="auto" w:fill="auto"/>
            <w:noWrap/>
            <w:vAlign w:val="center"/>
            <w:hideMark/>
          </w:tcPr>
          <w:p w14:paraId="7C333E26" w14:textId="35A14CB3" w:rsidR="00D701CA" w:rsidRPr="00716EDB" w:rsidRDefault="00716EDB" w:rsidP="00D701CA">
            <w:pPr>
              <w:spacing w:after="0" w:line="240" w:lineRule="auto"/>
              <w:jc w:val="both"/>
              <w:rPr>
                <w:rFonts w:ascii="Arial Narrow" w:eastAsia="Times New Roman" w:hAnsi="Arial Narrow" w:cs="Calibri"/>
                <w:b/>
                <w:bCs/>
                <w:color w:val="000000"/>
                <w:lang w:eastAsia="es-DO"/>
              </w:rPr>
            </w:pPr>
            <w:r w:rsidRPr="00716EDB">
              <w:rPr>
                <w:rFonts w:ascii="Arial Narrow" w:eastAsia="Times New Roman" w:hAnsi="Arial Narrow" w:cs="Calibri"/>
                <w:b/>
                <w:bCs/>
                <w:color w:val="000000"/>
                <w:lang w:eastAsia="es-DO"/>
              </w:rPr>
              <w:t>Jueves 28</w:t>
            </w:r>
            <w:r w:rsidR="00D701CA" w:rsidRPr="00716EDB">
              <w:rPr>
                <w:rFonts w:ascii="Arial Narrow" w:eastAsia="Times New Roman" w:hAnsi="Arial Narrow" w:cs="Calibri"/>
                <w:b/>
                <w:bCs/>
                <w:color w:val="000000"/>
                <w:lang w:eastAsia="es-DO"/>
              </w:rPr>
              <w:t xml:space="preserve"> de febrero de 2019</w:t>
            </w:r>
          </w:p>
        </w:tc>
      </w:tr>
      <w:tr w:rsidR="00D701CA" w:rsidRPr="00D701CA" w14:paraId="74F81CF0" w14:textId="77777777" w:rsidTr="00D701CA">
        <w:trPr>
          <w:trHeight w:val="54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531FECA5"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Periodo de subsanación de ofertas</w:t>
            </w:r>
          </w:p>
        </w:tc>
        <w:tc>
          <w:tcPr>
            <w:tcW w:w="4680" w:type="dxa"/>
            <w:tcBorders>
              <w:top w:val="nil"/>
              <w:left w:val="nil"/>
              <w:bottom w:val="single" w:sz="4" w:space="0" w:color="A6A6A6"/>
              <w:right w:val="single" w:sz="4" w:space="0" w:color="A6A6A6"/>
            </w:tcBorders>
            <w:shd w:val="clear" w:color="auto" w:fill="auto"/>
            <w:noWrap/>
            <w:vAlign w:val="center"/>
            <w:hideMark/>
          </w:tcPr>
          <w:p w14:paraId="0AC65002" w14:textId="77777777"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 xml:space="preserve">Hasta el lunes 4 de marzo de 2019 </w:t>
            </w:r>
          </w:p>
        </w:tc>
      </w:tr>
      <w:tr w:rsidR="00D701CA" w:rsidRPr="00D701CA" w14:paraId="67376F29" w14:textId="77777777" w:rsidTr="00D701CA">
        <w:trPr>
          <w:trHeight w:val="48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6D7B1693"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Apertura del</w:t>
            </w:r>
            <w:r w:rsidRPr="00D701CA">
              <w:rPr>
                <w:rFonts w:ascii="Arial Narrow" w:eastAsia="Times New Roman" w:hAnsi="Arial Narrow" w:cs="Calibri"/>
                <w:b/>
                <w:bCs/>
                <w:color w:val="000000"/>
                <w:lang w:eastAsia="es-DO"/>
              </w:rPr>
              <w:t xml:space="preserve"> Sobre B</w:t>
            </w:r>
            <w:r w:rsidRPr="00D701CA">
              <w:rPr>
                <w:rFonts w:ascii="Arial Narrow" w:eastAsia="Times New Roman" w:hAnsi="Arial Narrow" w:cs="Calibri"/>
                <w:color w:val="000000"/>
                <w:lang w:eastAsia="es-DO"/>
              </w:rPr>
              <w:t xml:space="preserve"> de los Proveedores Habilitados</w:t>
            </w:r>
          </w:p>
        </w:tc>
        <w:tc>
          <w:tcPr>
            <w:tcW w:w="4680" w:type="dxa"/>
            <w:tcBorders>
              <w:top w:val="nil"/>
              <w:left w:val="nil"/>
              <w:bottom w:val="single" w:sz="4" w:space="0" w:color="A6A6A6"/>
              <w:right w:val="single" w:sz="4" w:space="0" w:color="A6A6A6"/>
            </w:tcBorders>
            <w:shd w:val="clear" w:color="auto" w:fill="auto"/>
            <w:noWrap/>
            <w:vAlign w:val="center"/>
            <w:hideMark/>
          </w:tcPr>
          <w:p w14:paraId="261DFB1E" w14:textId="6EF400A5"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 xml:space="preserve">Miércoles 6 de marzo a las 10:30 a.m.  </w:t>
            </w:r>
          </w:p>
        </w:tc>
      </w:tr>
      <w:tr w:rsidR="00D701CA" w:rsidRPr="00D701CA" w14:paraId="3F4EC7C9" w14:textId="77777777" w:rsidTr="00D701CA">
        <w:trPr>
          <w:trHeight w:val="525"/>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54B059C0"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Adjudicación</w:t>
            </w:r>
          </w:p>
        </w:tc>
        <w:tc>
          <w:tcPr>
            <w:tcW w:w="4680" w:type="dxa"/>
            <w:tcBorders>
              <w:top w:val="nil"/>
              <w:left w:val="nil"/>
              <w:bottom w:val="single" w:sz="4" w:space="0" w:color="A6A6A6"/>
              <w:right w:val="single" w:sz="4" w:space="0" w:color="A6A6A6"/>
            </w:tcBorders>
            <w:shd w:val="clear" w:color="auto" w:fill="auto"/>
            <w:noWrap/>
            <w:vAlign w:val="center"/>
            <w:hideMark/>
          </w:tcPr>
          <w:p w14:paraId="0C6FFD22" w14:textId="77777777" w:rsidR="00D701CA" w:rsidRPr="00D701CA" w:rsidRDefault="00D701CA" w:rsidP="00D701CA">
            <w:pPr>
              <w:spacing w:after="0" w:line="240" w:lineRule="auto"/>
              <w:jc w:val="both"/>
              <w:rPr>
                <w:rFonts w:ascii="Arial Narrow" w:eastAsia="Times New Roman" w:hAnsi="Arial Narrow" w:cs="Calibri"/>
                <w:b/>
                <w:bCs/>
                <w:color w:val="000000"/>
                <w:lang w:eastAsia="es-DO"/>
              </w:rPr>
            </w:pPr>
            <w:r w:rsidRPr="00D701CA">
              <w:rPr>
                <w:rFonts w:ascii="Arial Narrow" w:eastAsia="Times New Roman" w:hAnsi="Arial Narrow" w:cs="Calibri"/>
                <w:b/>
                <w:bCs/>
                <w:color w:val="000000"/>
                <w:lang w:eastAsia="es-DO"/>
              </w:rPr>
              <w:t>Lunes 11 de marzo de 2019</w:t>
            </w:r>
          </w:p>
        </w:tc>
      </w:tr>
      <w:tr w:rsidR="00D701CA" w:rsidRPr="00D701CA" w14:paraId="4D23A70A" w14:textId="77777777" w:rsidTr="00D701CA">
        <w:trPr>
          <w:trHeight w:val="66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4C5339F8"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Notificación y Publicación  de Adjudicación</w:t>
            </w:r>
          </w:p>
        </w:tc>
        <w:tc>
          <w:tcPr>
            <w:tcW w:w="4680" w:type="dxa"/>
            <w:tcBorders>
              <w:top w:val="nil"/>
              <w:left w:val="nil"/>
              <w:bottom w:val="single" w:sz="4" w:space="0" w:color="A6A6A6"/>
              <w:right w:val="single" w:sz="4" w:space="0" w:color="A6A6A6"/>
            </w:tcBorders>
            <w:shd w:val="clear" w:color="auto" w:fill="auto"/>
            <w:noWrap/>
            <w:vAlign w:val="center"/>
            <w:hideMark/>
          </w:tcPr>
          <w:p w14:paraId="2FE3B1AB"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5 días hábiles a partir del Acto Administrativo de Adjudicación</w:t>
            </w:r>
          </w:p>
        </w:tc>
      </w:tr>
      <w:tr w:rsidR="00D701CA" w:rsidRPr="00D701CA" w14:paraId="5314D81A" w14:textId="77777777" w:rsidTr="00D701CA">
        <w:trPr>
          <w:trHeight w:val="765"/>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6BCC1421"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lastRenderedPageBreak/>
              <w:t>Plazo para la constitución de la Garantía Bancaria de Fiel Cumplimiento de Contrato</w:t>
            </w:r>
          </w:p>
        </w:tc>
        <w:tc>
          <w:tcPr>
            <w:tcW w:w="4680" w:type="dxa"/>
            <w:tcBorders>
              <w:top w:val="nil"/>
              <w:left w:val="nil"/>
              <w:bottom w:val="single" w:sz="4" w:space="0" w:color="A6A6A6"/>
              <w:right w:val="single" w:sz="4" w:space="0" w:color="A6A6A6"/>
            </w:tcBorders>
            <w:shd w:val="clear" w:color="auto" w:fill="auto"/>
            <w:noWrap/>
            <w:vAlign w:val="center"/>
            <w:hideMark/>
          </w:tcPr>
          <w:p w14:paraId="0F2D2C9A"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Dentro de los siguientes 05 días hábiles, contados a partir  de la Notificación de Adjudicación</w:t>
            </w:r>
          </w:p>
        </w:tc>
      </w:tr>
      <w:tr w:rsidR="00D701CA" w:rsidRPr="00D701CA" w14:paraId="5E8BE4AC" w14:textId="77777777" w:rsidTr="00D701CA">
        <w:trPr>
          <w:trHeight w:val="72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61B33436"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Suscripción del Contrato</w:t>
            </w:r>
          </w:p>
        </w:tc>
        <w:tc>
          <w:tcPr>
            <w:tcW w:w="4680" w:type="dxa"/>
            <w:tcBorders>
              <w:top w:val="nil"/>
              <w:left w:val="nil"/>
              <w:bottom w:val="single" w:sz="4" w:space="0" w:color="A6A6A6"/>
              <w:right w:val="single" w:sz="4" w:space="0" w:color="A6A6A6"/>
            </w:tcBorders>
            <w:shd w:val="clear" w:color="auto" w:fill="auto"/>
            <w:noWrap/>
            <w:vAlign w:val="center"/>
            <w:hideMark/>
          </w:tcPr>
          <w:p w14:paraId="32E6E27F"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No mayor a 20 días hábiles contados a partir de la Notificación de Adjudicación</w:t>
            </w:r>
          </w:p>
        </w:tc>
      </w:tr>
      <w:tr w:rsidR="00D701CA" w:rsidRPr="00D701CA" w14:paraId="711D086C" w14:textId="77777777" w:rsidTr="00D701CA">
        <w:trPr>
          <w:trHeight w:val="840"/>
        </w:trPr>
        <w:tc>
          <w:tcPr>
            <w:tcW w:w="4855" w:type="dxa"/>
            <w:tcBorders>
              <w:top w:val="nil"/>
              <w:left w:val="single" w:sz="4" w:space="0" w:color="A6A6A6"/>
              <w:bottom w:val="single" w:sz="4" w:space="0" w:color="A6A6A6"/>
              <w:right w:val="single" w:sz="4" w:space="0" w:color="A6A6A6"/>
            </w:tcBorders>
            <w:shd w:val="clear" w:color="auto" w:fill="auto"/>
            <w:vAlign w:val="center"/>
            <w:hideMark/>
          </w:tcPr>
          <w:p w14:paraId="37D07FB7" w14:textId="77777777" w:rsidR="00D701CA" w:rsidRPr="00D701CA" w:rsidRDefault="00D701CA" w:rsidP="00D701CA">
            <w:pPr>
              <w:spacing w:after="0" w:line="240" w:lineRule="auto"/>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Publicación de los Contratos en el portal institución y en el portal administrado por el Órgano Rector.</w:t>
            </w:r>
          </w:p>
        </w:tc>
        <w:tc>
          <w:tcPr>
            <w:tcW w:w="4680" w:type="dxa"/>
            <w:tcBorders>
              <w:top w:val="nil"/>
              <w:left w:val="nil"/>
              <w:bottom w:val="single" w:sz="4" w:space="0" w:color="A6A6A6"/>
              <w:right w:val="single" w:sz="4" w:space="0" w:color="A6A6A6"/>
            </w:tcBorders>
            <w:shd w:val="clear" w:color="auto" w:fill="auto"/>
            <w:noWrap/>
            <w:vAlign w:val="center"/>
            <w:hideMark/>
          </w:tcPr>
          <w:p w14:paraId="54C0522A" w14:textId="77777777" w:rsidR="00D701CA" w:rsidRPr="00D701CA" w:rsidRDefault="00D701CA" w:rsidP="00D701CA">
            <w:pPr>
              <w:spacing w:after="0" w:line="240" w:lineRule="auto"/>
              <w:jc w:val="both"/>
              <w:rPr>
                <w:rFonts w:ascii="Arial Narrow" w:eastAsia="Times New Roman" w:hAnsi="Arial Narrow" w:cs="Calibri"/>
                <w:color w:val="000000"/>
                <w:lang w:eastAsia="es-DO"/>
              </w:rPr>
            </w:pPr>
            <w:r w:rsidRPr="00D701CA">
              <w:rPr>
                <w:rFonts w:ascii="Arial Narrow" w:eastAsia="Times New Roman" w:hAnsi="Arial Narrow" w:cs="Calibri"/>
                <w:color w:val="000000"/>
                <w:lang w:eastAsia="es-DO"/>
              </w:rPr>
              <w:t>Inmediatamente después de suscritos por las partes</w:t>
            </w:r>
          </w:p>
        </w:tc>
      </w:tr>
    </w:tbl>
    <w:p w14:paraId="13A675B8" w14:textId="77777777" w:rsidR="00C60136" w:rsidRDefault="00C60136" w:rsidP="00C60136">
      <w:pPr>
        <w:jc w:val="both"/>
        <w:rPr>
          <w:rFonts w:ascii="Arial Narrow" w:hAnsi="Arial Narrow" w:cs="Arial"/>
        </w:rPr>
      </w:pPr>
    </w:p>
    <w:p w14:paraId="73FEBD34" w14:textId="5A735C29" w:rsidR="00C60136" w:rsidRPr="00E66403" w:rsidRDefault="00C60136" w:rsidP="00FD610F">
      <w:pPr>
        <w:pStyle w:val="Prrafodelista"/>
        <w:numPr>
          <w:ilvl w:val="0"/>
          <w:numId w:val="1"/>
        </w:numPr>
        <w:shd w:val="clear" w:color="auto" w:fill="9CC2E5" w:themeFill="accent1" w:themeFillTint="99"/>
        <w:ind w:left="360"/>
        <w:rPr>
          <w:b/>
          <w:sz w:val="28"/>
          <w:szCs w:val="28"/>
        </w:rPr>
      </w:pPr>
      <w:r>
        <w:rPr>
          <w:b/>
          <w:sz w:val="28"/>
          <w:szCs w:val="28"/>
        </w:rPr>
        <w:t>Presentación de Propuestas</w:t>
      </w:r>
    </w:p>
    <w:p w14:paraId="1A91D1B9" w14:textId="77777777" w:rsidR="00EC0793" w:rsidRDefault="00EC0793" w:rsidP="007E5219">
      <w:pPr>
        <w:pStyle w:val="Textoindependiente"/>
        <w:rPr>
          <w:rStyle w:val="Ttulo3Car"/>
        </w:rPr>
      </w:pPr>
    </w:p>
    <w:p w14:paraId="01CFA0E4" w14:textId="53E7524B" w:rsidR="00A8215F" w:rsidRDefault="007E5219" w:rsidP="00F0170C">
      <w:pPr>
        <w:pStyle w:val="Ttulo3"/>
      </w:pPr>
      <w:bookmarkStart w:id="1" w:name="_Toc271530521"/>
      <w:bookmarkStart w:id="2" w:name="_Toc409519940"/>
      <w:r w:rsidRPr="00723974">
        <w:t>Documentación a Presentar</w:t>
      </w:r>
      <w:bookmarkEnd w:id="1"/>
      <w:r w:rsidRPr="00723974">
        <w:t xml:space="preserve"> dentro del Sobre A</w:t>
      </w:r>
      <w:bookmarkEnd w:id="2"/>
      <w:r w:rsidRPr="00723974">
        <w:rPr>
          <w:rFonts w:ascii="Arial" w:hAnsi="Arial"/>
          <w:color w:val="000000"/>
          <w:sz w:val="23"/>
          <w:szCs w:val="23"/>
          <w:lang w:eastAsia="es-DO"/>
        </w:rPr>
        <w:t xml:space="preserve"> </w:t>
      </w:r>
    </w:p>
    <w:p w14:paraId="22E50F0D" w14:textId="77777777" w:rsidR="00A8215F" w:rsidRDefault="00A8215F" w:rsidP="00A8215F">
      <w:pPr>
        <w:pStyle w:val="Textoindependiente"/>
        <w:ind w:left="720"/>
        <w:rPr>
          <w:rFonts w:ascii="Arial Narrow" w:hAnsi="Arial Narrow" w:cs="Arial"/>
          <w:color w:val="auto"/>
        </w:rPr>
      </w:pPr>
    </w:p>
    <w:p w14:paraId="3D35E333" w14:textId="77777777" w:rsidR="00503501" w:rsidRDefault="00503501" w:rsidP="00503501">
      <w:pPr>
        <w:pStyle w:val="Textoindependiente"/>
        <w:rPr>
          <w:rFonts w:ascii="Arial Narrow" w:hAnsi="Arial Narrow" w:cs="Arial"/>
        </w:rPr>
      </w:pPr>
      <w:r w:rsidRPr="007716A3">
        <w:rPr>
          <w:rFonts w:ascii="Arial Narrow" w:hAnsi="Arial Narrow" w:cs="Arial"/>
        </w:rPr>
        <w:t xml:space="preserve">Los documentos contenidos en el </w:t>
      </w:r>
      <w:r w:rsidRPr="007716A3">
        <w:rPr>
          <w:rFonts w:ascii="Arial Narrow" w:hAnsi="Arial Narrow" w:cs="Arial"/>
          <w:b/>
        </w:rPr>
        <w:t>“Sobre A”</w:t>
      </w:r>
      <w:r w:rsidRPr="007716A3">
        <w:rPr>
          <w:rFonts w:ascii="Arial Narrow" w:hAnsi="Arial Narrow" w:cs="Arial"/>
        </w:rPr>
        <w:t xml:space="preserve"> deberán ser presentados en original debidamente marcado como “</w:t>
      </w:r>
      <w:r w:rsidRPr="007716A3">
        <w:rPr>
          <w:rFonts w:ascii="Arial Narrow" w:hAnsi="Arial Narrow" w:cs="Arial"/>
          <w:b/>
        </w:rPr>
        <w:t>ORIGINA</w:t>
      </w:r>
      <w:r w:rsidRPr="007716A3">
        <w:rPr>
          <w:rFonts w:ascii="Arial Narrow" w:hAnsi="Arial Narrow" w:cs="Arial"/>
        </w:rPr>
        <w:t>L” en la primera página del ejemplar</w:t>
      </w:r>
      <w:r>
        <w:rPr>
          <w:rFonts w:ascii="Arial Narrow" w:hAnsi="Arial Narrow" w:cs="Arial"/>
        </w:rPr>
        <w:t xml:space="preserve">, debidamente </w:t>
      </w:r>
      <w:r w:rsidRPr="007716A3">
        <w:rPr>
          <w:rFonts w:ascii="Arial Narrow" w:hAnsi="Arial Narrow" w:cs="Arial"/>
        </w:rPr>
        <w:t>firma</w:t>
      </w:r>
      <w:r>
        <w:rPr>
          <w:rFonts w:ascii="Arial Narrow" w:hAnsi="Arial Narrow" w:cs="Arial"/>
        </w:rPr>
        <w:t>da</w:t>
      </w:r>
      <w:r w:rsidRPr="007716A3">
        <w:rPr>
          <w:rFonts w:ascii="Arial Narrow" w:hAnsi="Arial Narrow" w:cs="Arial"/>
        </w:rPr>
        <w:t xml:space="preserve"> en todas las pági</w:t>
      </w:r>
      <w:r>
        <w:rPr>
          <w:rFonts w:ascii="Arial Narrow" w:hAnsi="Arial Narrow" w:cs="Arial"/>
        </w:rPr>
        <w:t xml:space="preserve">nas por el Representante Legal y </w:t>
      </w:r>
      <w:r w:rsidRPr="007716A3">
        <w:rPr>
          <w:rFonts w:ascii="Arial Narrow" w:hAnsi="Arial Narrow" w:cs="Arial"/>
        </w:rPr>
        <w:t>sell</w:t>
      </w:r>
      <w:r>
        <w:rPr>
          <w:rFonts w:ascii="Arial Narrow" w:hAnsi="Arial Narrow" w:cs="Arial"/>
        </w:rPr>
        <w:t>adas</w:t>
      </w:r>
      <w:r w:rsidRPr="007716A3">
        <w:rPr>
          <w:rFonts w:ascii="Arial Narrow" w:hAnsi="Arial Narrow" w:cs="Arial"/>
        </w:rPr>
        <w:t xml:space="preserve"> </w:t>
      </w:r>
      <w:r>
        <w:rPr>
          <w:rFonts w:ascii="Arial Narrow" w:hAnsi="Arial Narrow" w:cs="Arial"/>
        </w:rPr>
        <w:t>por la compañía</w:t>
      </w:r>
      <w:r w:rsidRPr="00662262">
        <w:rPr>
          <w:rFonts w:ascii="Arial Narrow" w:hAnsi="Arial Narrow" w:cs="Arial"/>
          <w:color w:val="auto"/>
        </w:rPr>
        <w:t xml:space="preserve">, junto con </w:t>
      </w:r>
      <w:r w:rsidRPr="00662262">
        <w:rPr>
          <w:rFonts w:ascii="Arial Narrow" w:hAnsi="Arial Narrow" w:cs="Arial"/>
          <w:b/>
          <w:color w:val="auto"/>
        </w:rPr>
        <w:t>Un (1)</w:t>
      </w:r>
      <w:r>
        <w:rPr>
          <w:rFonts w:ascii="Arial Narrow" w:hAnsi="Arial Narrow" w:cs="Arial"/>
          <w:b/>
          <w:color w:val="auto"/>
        </w:rPr>
        <w:t xml:space="preserve"> CD o memoria USB con los documentos del Sobre A en digital.</w:t>
      </w:r>
    </w:p>
    <w:p w14:paraId="5759EEC6" w14:textId="77777777" w:rsidR="00503501" w:rsidRDefault="00503501" w:rsidP="00503501">
      <w:pPr>
        <w:pStyle w:val="Textoindependiente"/>
        <w:rPr>
          <w:rFonts w:ascii="Arial Narrow" w:hAnsi="Arial Narrow" w:cs="Arial"/>
        </w:rPr>
      </w:pPr>
    </w:p>
    <w:p w14:paraId="3029F434" w14:textId="77777777" w:rsidR="00503501" w:rsidRPr="007716A3" w:rsidRDefault="00503501" w:rsidP="00503501">
      <w:pPr>
        <w:rPr>
          <w:rFonts w:ascii="Arial Narrow" w:hAnsi="Arial Narrow" w:cs="Arial"/>
        </w:rPr>
      </w:pPr>
      <w:r w:rsidRPr="007716A3">
        <w:rPr>
          <w:rFonts w:ascii="Arial Narrow" w:hAnsi="Arial Narrow" w:cs="Arial"/>
        </w:rPr>
        <w:t>El “</w:t>
      </w:r>
      <w:r w:rsidRPr="007716A3">
        <w:rPr>
          <w:rFonts w:ascii="Arial Narrow" w:hAnsi="Arial Narrow" w:cs="Arial"/>
          <w:b/>
        </w:rPr>
        <w:t>Sobre A”</w:t>
      </w:r>
      <w:r w:rsidRPr="007716A3">
        <w:rPr>
          <w:rFonts w:ascii="Arial Narrow" w:hAnsi="Arial Narrow" w:cs="Arial"/>
        </w:rPr>
        <w:t xml:space="preserve"> deberá contener en su cubierta la siguiente identificación:</w:t>
      </w:r>
    </w:p>
    <w:p w14:paraId="548A334D" w14:textId="77777777" w:rsidR="00503501" w:rsidRDefault="00503501" w:rsidP="00F0170C">
      <w:pPr>
        <w:spacing w:after="0"/>
        <w:ind w:left="1440"/>
        <w:rPr>
          <w:rFonts w:ascii="Arial Narrow" w:hAnsi="Arial Narrow" w:cs="Arial"/>
        </w:rPr>
      </w:pPr>
      <w:r w:rsidRPr="007716A3">
        <w:rPr>
          <w:rFonts w:ascii="Arial Narrow" w:hAnsi="Arial Narrow" w:cs="Arial"/>
        </w:rPr>
        <w:t>NOMBRE DEL OFERENTE/PROPONENTE</w:t>
      </w:r>
    </w:p>
    <w:p w14:paraId="54DEE497" w14:textId="77777777" w:rsidR="00503501" w:rsidRDefault="00503501" w:rsidP="00F0170C">
      <w:pPr>
        <w:spacing w:after="0"/>
        <w:ind w:left="1440"/>
        <w:rPr>
          <w:rFonts w:ascii="Arial Narrow" w:hAnsi="Arial Narrow" w:cs="Arial"/>
        </w:rPr>
      </w:pPr>
      <w:r w:rsidRPr="007716A3">
        <w:rPr>
          <w:rFonts w:ascii="Arial Narrow" w:hAnsi="Arial Narrow" w:cs="Arial"/>
        </w:rPr>
        <w:t>(Sello Social)</w:t>
      </w:r>
    </w:p>
    <w:p w14:paraId="05F469F9" w14:textId="77777777" w:rsidR="00503501" w:rsidRDefault="00503501" w:rsidP="00F0170C">
      <w:pPr>
        <w:spacing w:after="0"/>
        <w:ind w:left="1440"/>
        <w:rPr>
          <w:rFonts w:ascii="Arial Narrow" w:hAnsi="Arial Narrow" w:cs="Arial"/>
        </w:rPr>
      </w:pPr>
      <w:r w:rsidRPr="007716A3">
        <w:rPr>
          <w:rFonts w:ascii="Arial Narrow" w:hAnsi="Arial Narrow" w:cs="Arial"/>
        </w:rPr>
        <w:t xml:space="preserve">Firma del Representante Legal                  </w:t>
      </w:r>
      <w:r>
        <w:rPr>
          <w:rFonts w:ascii="Arial Narrow" w:hAnsi="Arial Narrow" w:cs="Arial"/>
        </w:rPr>
        <w:t xml:space="preserve">                               </w:t>
      </w:r>
    </w:p>
    <w:p w14:paraId="0C922544" w14:textId="77777777" w:rsidR="00503501" w:rsidRDefault="00503501" w:rsidP="00F0170C">
      <w:pPr>
        <w:spacing w:after="0"/>
        <w:ind w:left="1440"/>
        <w:rPr>
          <w:rFonts w:ascii="Arial Narrow" w:hAnsi="Arial Narrow" w:cs="Arial"/>
        </w:rPr>
      </w:pPr>
      <w:r w:rsidRPr="007716A3">
        <w:rPr>
          <w:rFonts w:ascii="Arial Narrow" w:hAnsi="Arial Narrow" w:cs="Arial"/>
        </w:rPr>
        <w:t>COMITÉ DE COMPRAS Y CONTRATACIONES</w:t>
      </w:r>
    </w:p>
    <w:p w14:paraId="5DAC50D5" w14:textId="77777777" w:rsidR="00503501" w:rsidRDefault="00503501" w:rsidP="00F0170C">
      <w:pPr>
        <w:spacing w:after="0"/>
        <w:ind w:left="1440"/>
        <w:rPr>
          <w:rFonts w:ascii="Arial Narrow" w:hAnsi="Arial Narrow" w:cs="Arial"/>
        </w:rPr>
      </w:pPr>
      <w:r>
        <w:rPr>
          <w:rFonts w:ascii="Arial Narrow" w:hAnsi="Arial Narrow" w:cs="Arial"/>
          <w:b/>
          <w:color w:val="000000" w:themeColor="text1"/>
        </w:rPr>
        <w:t>Instituto Superior de Formación Docente Salomé Ureña</w:t>
      </w:r>
    </w:p>
    <w:p w14:paraId="36A5DEE2" w14:textId="77777777" w:rsidR="00503501" w:rsidRDefault="00503501" w:rsidP="00F0170C">
      <w:pPr>
        <w:spacing w:after="0"/>
        <w:ind w:left="1440"/>
        <w:rPr>
          <w:rFonts w:ascii="Arial Narrow" w:hAnsi="Arial Narrow" w:cs="Arial"/>
        </w:rPr>
      </w:pPr>
      <w:r w:rsidRPr="00622B18">
        <w:rPr>
          <w:rFonts w:ascii="Arial Narrow" w:hAnsi="Arial Narrow" w:cs="Arial"/>
          <w:b/>
          <w:color w:val="000000" w:themeColor="text1"/>
        </w:rPr>
        <w:t>Calle Leonardo Da Vinci esq. Caonabo, Urb. Renacimiento, Mirador Sur</w:t>
      </w:r>
    </w:p>
    <w:p w14:paraId="14646656" w14:textId="3B67F628" w:rsidR="00503501" w:rsidRDefault="00F0170C" w:rsidP="00F0170C">
      <w:pPr>
        <w:spacing w:after="0"/>
        <w:ind w:left="1440"/>
        <w:rPr>
          <w:rFonts w:ascii="Arial Narrow" w:hAnsi="Arial Narrow" w:cs="Arial"/>
        </w:rPr>
      </w:pPr>
      <w:r>
        <w:rPr>
          <w:rFonts w:ascii="Arial Narrow" w:hAnsi="Arial Narrow" w:cs="Arial"/>
          <w:b/>
        </w:rPr>
        <w:t xml:space="preserve">PRESENTACIÓN:   </w:t>
      </w:r>
      <w:r w:rsidR="00503501" w:rsidRPr="007716A3">
        <w:rPr>
          <w:rFonts w:ascii="Arial Narrow" w:hAnsi="Arial Narrow" w:cs="Arial"/>
          <w:b/>
        </w:rPr>
        <w:t>OFERTA TÉCNICA</w:t>
      </w:r>
    </w:p>
    <w:p w14:paraId="6AB6A9BC" w14:textId="3D68EAA9" w:rsidR="00503501" w:rsidRDefault="00503501" w:rsidP="00F0170C">
      <w:pPr>
        <w:spacing w:after="0"/>
        <w:ind w:left="1440"/>
        <w:rPr>
          <w:rFonts w:ascii="Arial Narrow" w:hAnsi="Arial Narrow" w:cs="Arial"/>
          <w:b/>
          <w:color w:val="FF0000"/>
          <w:lang w:val="es-ES_tradnl"/>
        </w:rPr>
      </w:pPr>
      <w:r w:rsidRPr="007716A3">
        <w:rPr>
          <w:rFonts w:ascii="Arial Narrow" w:hAnsi="Arial Narrow" w:cs="Arial"/>
          <w:b/>
          <w:lang w:val="es-ES_tradnl"/>
        </w:rPr>
        <w:t xml:space="preserve">REFERENCIA     :  </w:t>
      </w:r>
      <w:r w:rsidRPr="00E84A03">
        <w:rPr>
          <w:rFonts w:ascii="Arial Narrow" w:hAnsi="Arial Narrow" w:cs="Arial"/>
          <w:b/>
          <w:lang w:val="es-ES_tradnl"/>
        </w:rPr>
        <w:t xml:space="preserve"> </w:t>
      </w:r>
      <w:r w:rsidRPr="007F2AD3">
        <w:rPr>
          <w:rFonts w:ascii="Arial Narrow" w:hAnsi="Arial Narrow" w:cs="Arial"/>
          <w:b/>
          <w:lang w:val="es-ES_tradnl"/>
        </w:rPr>
        <w:t>ISFODOSU-CCC-CP-</w:t>
      </w:r>
      <w:r w:rsidR="007F2AD3" w:rsidRPr="007F2AD3">
        <w:rPr>
          <w:rFonts w:ascii="Arial Narrow" w:hAnsi="Arial Narrow" w:cs="Arial"/>
          <w:b/>
          <w:lang w:val="es-ES_tradnl"/>
        </w:rPr>
        <w:t>07</w:t>
      </w:r>
      <w:r w:rsidRPr="007F2AD3">
        <w:rPr>
          <w:rFonts w:ascii="Arial Narrow" w:hAnsi="Arial Narrow" w:cs="Arial"/>
          <w:b/>
          <w:lang w:val="es-ES_tradnl"/>
        </w:rPr>
        <w:t>-</w:t>
      </w:r>
      <w:r w:rsidR="007F2AD3" w:rsidRPr="007F2AD3">
        <w:rPr>
          <w:rFonts w:ascii="Arial Narrow" w:hAnsi="Arial Narrow" w:cs="Arial"/>
          <w:b/>
          <w:lang w:val="es-ES_tradnl"/>
        </w:rPr>
        <w:t>2019</w:t>
      </w:r>
    </w:p>
    <w:p w14:paraId="56A774A4" w14:textId="77777777" w:rsidR="00503501" w:rsidRDefault="00503501" w:rsidP="00A8215F">
      <w:pPr>
        <w:jc w:val="both"/>
        <w:rPr>
          <w:rFonts w:ascii="Arial Narrow" w:eastAsia="Arial Narrow" w:hAnsi="Arial Narrow" w:cs="Arial Narrow"/>
          <w:b/>
          <w:i/>
          <w:color w:val="C00000"/>
          <w:lang w:val="es-ES_tradnl"/>
        </w:rPr>
      </w:pPr>
    </w:p>
    <w:p w14:paraId="0AC2A500" w14:textId="4AD7DF89" w:rsidR="00A8215F" w:rsidRDefault="00A8215F" w:rsidP="00A8215F">
      <w:pPr>
        <w:jc w:val="both"/>
        <w:rPr>
          <w:rFonts w:ascii="Arial Narrow" w:hAnsi="Arial Narrow" w:cs="Arial"/>
        </w:rPr>
      </w:pPr>
      <w:r w:rsidRPr="00A8215F">
        <w:rPr>
          <w:rFonts w:ascii="Arial Narrow" w:eastAsia="Arial Narrow" w:hAnsi="Arial Narrow" w:cs="Arial Narrow"/>
          <w:b/>
          <w:i/>
          <w:color w:val="C00000"/>
        </w:rPr>
        <w:t xml:space="preserve">Nota: </w:t>
      </w:r>
      <w:r w:rsidRPr="00A8215F">
        <w:rPr>
          <w:rFonts w:ascii="Arial Narrow" w:eastAsia="Arial Narrow" w:hAnsi="Arial Narrow" w:cs="Arial Narrow"/>
          <w:b/>
          <w:i/>
          <w:u w:val="single"/>
        </w:rPr>
        <w:t>Para el Sobre A:</w:t>
      </w:r>
      <w:r>
        <w:rPr>
          <w:rFonts w:ascii="Arial Narrow" w:eastAsia="Arial Narrow" w:hAnsi="Arial Narrow" w:cs="Arial Narrow"/>
          <w:b/>
          <w:i/>
        </w:rPr>
        <w:t xml:space="preserve"> Los oferentes que hayan participado en algún proceso en los últimos tres (3) meses previos a esta conv</w:t>
      </w:r>
      <w:r w:rsidR="00EC0793">
        <w:rPr>
          <w:rFonts w:ascii="Arial Narrow" w:eastAsia="Arial Narrow" w:hAnsi="Arial Narrow" w:cs="Arial Narrow"/>
          <w:b/>
          <w:i/>
        </w:rPr>
        <w:t xml:space="preserve">ocatoria sólo deberán entregar de </w:t>
      </w:r>
      <w:r>
        <w:rPr>
          <w:rFonts w:ascii="Arial Narrow" w:eastAsia="Arial Narrow" w:hAnsi="Arial Narrow" w:cs="Arial Narrow"/>
          <w:b/>
          <w:i/>
        </w:rPr>
        <w:t xml:space="preserve">los documentos detallados en las secciones A y B (Documentación Legal y Documentación Financiera) lo siguiente: 1- RPE actualizado y con rubro aplicable al proceso, 2- Certificaciones de impuestos al día DGII </w:t>
      </w:r>
      <w:r w:rsidR="00EC0793">
        <w:rPr>
          <w:rFonts w:ascii="Arial Narrow" w:eastAsia="Arial Narrow" w:hAnsi="Arial Narrow" w:cs="Arial Narrow"/>
          <w:b/>
          <w:i/>
        </w:rPr>
        <w:t xml:space="preserve">y TSS al día y 3- Formulario 034. </w:t>
      </w:r>
      <w:r>
        <w:rPr>
          <w:rFonts w:ascii="Arial Narrow" w:eastAsia="Arial Narrow" w:hAnsi="Arial Narrow" w:cs="Arial Narrow"/>
          <w:b/>
          <w:i/>
        </w:rPr>
        <w:t xml:space="preserve">Adicionalmente deberán entregar toda la información detallada en el apartado de Documentación Técnica. </w:t>
      </w:r>
    </w:p>
    <w:p w14:paraId="2DCB2AD6" w14:textId="77777777" w:rsidR="007E5219" w:rsidRPr="001A2610" w:rsidRDefault="007E5219" w:rsidP="00FD610F">
      <w:pPr>
        <w:pStyle w:val="Textoindependiente"/>
        <w:numPr>
          <w:ilvl w:val="0"/>
          <w:numId w:val="3"/>
        </w:numPr>
        <w:rPr>
          <w:rFonts w:ascii="Arial Narrow" w:hAnsi="Arial Narrow" w:cs="Arial"/>
          <w:color w:val="auto"/>
        </w:rPr>
      </w:pPr>
      <w:r w:rsidRPr="001A2610">
        <w:rPr>
          <w:rFonts w:ascii="Arial Narrow" w:hAnsi="Arial Narrow" w:cs="Arial"/>
          <w:color w:val="auto"/>
        </w:rPr>
        <w:t>Documentación legal:</w:t>
      </w:r>
    </w:p>
    <w:p w14:paraId="66371501" w14:textId="73E130E0" w:rsidR="007E5219"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Formulario de Presentación de Oferta </w:t>
      </w:r>
      <w:r w:rsidRPr="00EC0793">
        <w:rPr>
          <w:rFonts w:ascii="Arial Narrow" w:hAnsi="Arial Narrow" w:cs="Arial"/>
          <w:b/>
          <w:color w:val="800000"/>
        </w:rPr>
        <w:t xml:space="preserve">(SNCC.F.034) </w:t>
      </w:r>
    </w:p>
    <w:p w14:paraId="44E5C501" w14:textId="76267C8D" w:rsidR="007E5219"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Registro de Proveedores del Estado (RPE) </w:t>
      </w:r>
      <w:r w:rsidR="00EC0793" w:rsidRPr="00EC0793">
        <w:rPr>
          <w:rFonts w:ascii="Arial Narrow" w:hAnsi="Arial Narrow" w:cs="Arial"/>
        </w:rPr>
        <w:t>activo</w:t>
      </w:r>
      <w:r w:rsidRPr="00EC0793">
        <w:rPr>
          <w:rFonts w:ascii="Arial Narrow" w:hAnsi="Arial Narrow" w:cs="Arial"/>
        </w:rPr>
        <w:t xml:space="preserve">. </w:t>
      </w:r>
      <w:r w:rsidRPr="00EC0793">
        <w:rPr>
          <w:rFonts w:ascii="Arial Narrow" w:hAnsi="Arial Narrow" w:cs="Arial"/>
          <w:b/>
          <w:color w:val="800000"/>
        </w:rPr>
        <w:t>(</w:t>
      </w:r>
      <w:r w:rsidRPr="00EC0793">
        <w:rPr>
          <w:rFonts w:ascii="Arial Narrow" w:hAnsi="Arial Narrow" w:cs="Arial"/>
          <w:b/>
          <w:color w:val="990000"/>
        </w:rPr>
        <w:t>SUBSANABLE)</w:t>
      </w:r>
    </w:p>
    <w:p w14:paraId="53FF98B7" w14:textId="77777777" w:rsidR="00EC0793"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Certificado del Registro Mercantil </w:t>
      </w:r>
      <w:r w:rsidR="00EC0793" w:rsidRPr="00EC0793">
        <w:rPr>
          <w:rFonts w:ascii="Arial Narrow" w:hAnsi="Arial Narrow" w:cs="Arial"/>
        </w:rPr>
        <w:t>actualizado</w:t>
      </w:r>
      <w:r w:rsidRPr="00EC0793">
        <w:rPr>
          <w:rFonts w:ascii="Arial Narrow" w:hAnsi="Arial Narrow" w:cs="Arial"/>
        </w:rPr>
        <w:t xml:space="preserve">.  </w:t>
      </w:r>
      <w:r w:rsidRPr="00EC0793">
        <w:rPr>
          <w:rFonts w:ascii="Arial Narrow" w:hAnsi="Arial Narrow" w:cs="Arial"/>
          <w:color w:val="C00000"/>
        </w:rPr>
        <w:t>(PERSONAS JURIDICAS)</w:t>
      </w:r>
      <w:r w:rsidRPr="00EC0793" w:rsidDel="008E2BD0">
        <w:rPr>
          <w:rFonts w:ascii="Arial Narrow" w:hAnsi="Arial Narrow" w:cs="Arial"/>
          <w:color w:val="C00000"/>
        </w:rPr>
        <w:t xml:space="preserve"> </w:t>
      </w:r>
      <w:r w:rsidRPr="00EC0793">
        <w:rPr>
          <w:rFonts w:ascii="Arial Narrow" w:hAnsi="Arial Narrow" w:cs="Arial"/>
          <w:b/>
          <w:color w:val="800000"/>
        </w:rPr>
        <w:t>(</w:t>
      </w:r>
      <w:r w:rsidRPr="00EC0793">
        <w:rPr>
          <w:rFonts w:ascii="Arial Narrow" w:hAnsi="Arial Narrow" w:cs="Arial"/>
          <w:b/>
          <w:color w:val="990000"/>
        </w:rPr>
        <w:t>SUBSANABLE)</w:t>
      </w:r>
    </w:p>
    <w:p w14:paraId="34125923" w14:textId="73530BFB" w:rsidR="007E5219" w:rsidRPr="00EC0793" w:rsidRDefault="00EC0793"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Certificaciones de impuestos al día DGII y TSS al día </w:t>
      </w:r>
      <w:r w:rsidR="007E5219" w:rsidRPr="00EC0793">
        <w:rPr>
          <w:rFonts w:ascii="Arial Narrow" w:hAnsi="Arial Narrow" w:cs="Arial"/>
          <w:color w:val="C00000"/>
        </w:rPr>
        <w:t xml:space="preserve">(PERSONAS JURIDICAS) </w:t>
      </w:r>
      <w:r w:rsidR="007E5219" w:rsidRPr="00EC0793">
        <w:rPr>
          <w:rFonts w:ascii="Arial Narrow" w:hAnsi="Arial Narrow" w:cs="Arial"/>
          <w:b/>
          <w:color w:val="800000"/>
        </w:rPr>
        <w:t>(</w:t>
      </w:r>
      <w:r w:rsidR="007E5219" w:rsidRPr="00EC0793">
        <w:rPr>
          <w:rFonts w:ascii="Arial Narrow" w:hAnsi="Arial Narrow" w:cs="Arial"/>
          <w:b/>
          <w:color w:val="990000"/>
        </w:rPr>
        <w:t>SUBSANABLE)</w:t>
      </w:r>
    </w:p>
    <w:p w14:paraId="3EF256DA" w14:textId="77777777" w:rsidR="007E5219"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Acta de delegación de poderes (si aplica)</w:t>
      </w:r>
    </w:p>
    <w:p w14:paraId="3AA9127F" w14:textId="77777777" w:rsidR="007E5219"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Nómina de accionistas / Listado de los Socios de la Empresa participante, sellado por la Cámara de Comercio y Producción correspondiente, debidamente actualizada. </w:t>
      </w:r>
      <w:r w:rsidRPr="00EC0793">
        <w:rPr>
          <w:rFonts w:ascii="Arial Narrow" w:hAnsi="Arial Narrow" w:cs="Arial"/>
          <w:color w:val="C00000"/>
        </w:rPr>
        <w:t xml:space="preserve">(PERSONAS JURIDICAS) </w:t>
      </w:r>
      <w:r w:rsidRPr="00EC0793">
        <w:rPr>
          <w:rFonts w:ascii="Arial Narrow" w:hAnsi="Arial Narrow" w:cs="Arial"/>
          <w:b/>
          <w:color w:val="800000"/>
        </w:rPr>
        <w:t>(</w:t>
      </w:r>
      <w:r w:rsidRPr="00EC0793">
        <w:rPr>
          <w:rFonts w:ascii="Arial Narrow" w:hAnsi="Arial Narrow" w:cs="Arial"/>
          <w:b/>
          <w:color w:val="990000"/>
        </w:rPr>
        <w:t>SUBSANABLE)</w:t>
      </w:r>
    </w:p>
    <w:p w14:paraId="03376217" w14:textId="77777777" w:rsidR="007E5219" w:rsidRPr="00EC0793" w:rsidRDefault="007E5219" w:rsidP="00FD610F">
      <w:pPr>
        <w:pStyle w:val="Prrafodelista"/>
        <w:numPr>
          <w:ilvl w:val="0"/>
          <w:numId w:val="11"/>
        </w:numPr>
        <w:tabs>
          <w:tab w:val="left" w:pos="990"/>
        </w:tabs>
        <w:spacing w:after="0" w:line="240" w:lineRule="auto"/>
        <w:ind w:left="990"/>
        <w:rPr>
          <w:rFonts w:ascii="Arial Narrow" w:hAnsi="Arial Narrow" w:cs="Arial"/>
        </w:rPr>
      </w:pPr>
      <w:r w:rsidRPr="00EC0793">
        <w:rPr>
          <w:rFonts w:ascii="Arial Narrow" w:hAnsi="Arial Narrow" w:cs="Arial"/>
        </w:rPr>
        <w:lastRenderedPageBreak/>
        <w:t>Última Asamblea debidamente actualizada de los últimos dos años.</w:t>
      </w:r>
      <w:r w:rsidRPr="00EC0793">
        <w:rPr>
          <w:rFonts w:ascii="Arial Narrow" w:hAnsi="Arial Narrow" w:cs="Arial"/>
          <w:b/>
          <w:color w:val="800000"/>
        </w:rPr>
        <w:t xml:space="preserve"> </w:t>
      </w:r>
      <w:r w:rsidRPr="00EC0793">
        <w:rPr>
          <w:rFonts w:ascii="Arial Narrow" w:hAnsi="Arial Narrow" w:cs="Arial"/>
          <w:b/>
          <w:color w:val="990000"/>
        </w:rPr>
        <w:t>(SUBSANABLE)</w:t>
      </w:r>
    </w:p>
    <w:p w14:paraId="7EBAB88F" w14:textId="77777777" w:rsidR="007E5219" w:rsidRPr="00EC0793" w:rsidRDefault="007E5219" w:rsidP="00FD610F">
      <w:pPr>
        <w:pStyle w:val="Prrafodelista"/>
        <w:numPr>
          <w:ilvl w:val="0"/>
          <w:numId w:val="11"/>
        </w:numPr>
        <w:tabs>
          <w:tab w:val="left" w:pos="990"/>
        </w:tabs>
        <w:spacing w:after="0" w:line="240" w:lineRule="auto"/>
        <w:ind w:left="990"/>
        <w:jc w:val="both"/>
        <w:rPr>
          <w:rFonts w:ascii="Arial Narrow" w:hAnsi="Arial Narrow" w:cs="Arial"/>
        </w:rPr>
      </w:pPr>
      <w:r w:rsidRPr="00EC0793">
        <w:rPr>
          <w:rFonts w:ascii="Arial Narrow" w:hAnsi="Arial Narrow" w:cs="Arial"/>
        </w:rPr>
        <w:t xml:space="preserve">Cédula del Representante. </w:t>
      </w:r>
      <w:r w:rsidRPr="00EC0793">
        <w:rPr>
          <w:rFonts w:ascii="Arial Narrow" w:hAnsi="Arial Narrow" w:cs="Arial"/>
          <w:b/>
          <w:color w:val="800000"/>
        </w:rPr>
        <w:t>(</w:t>
      </w:r>
      <w:r w:rsidRPr="00EC0793">
        <w:rPr>
          <w:rFonts w:ascii="Arial Narrow" w:hAnsi="Arial Narrow" w:cs="Arial"/>
          <w:b/>
          <w:color w:val="990000"/>
        </w:rPr>
        <w:t>SUBSANABLE)</w:t>
      </w:r>
    </w:p>
    <w:p w14:paraId="49A65B9D" w14:textId="77777777" w:rsidR="007E5219" w:rsidRPr="007E5219" w:rsidRDefault="007E5219" w:rsidP="007E5219">
      <w:pPr>
        <w:spacing w:after="0" w:line="240" w:lineRule="auto"/>
        <w:rPr>
          <w:rFonts w:ascii="Arial Narrow" w:hAnsi="Arial Narrow" w:cs="Arial"/>
        </w:rPr>
      </w:pPr>
    </w:p>
    <w:p w14:paraId="0E157E90" w14:textId="77777777" w:rsidR="007E5219" w:rsidRPr="001A2610" w:rsidRDefault="007E5219" w:rsidP="00FD610F">
      <w:pPr>
        <w:pStyle w:val="Textoindependiente"/>
        <w:numPr>
          <w:ilvl w:val="0"/>
          <w:numId w:val="3"/>
        </w:numPr>
        <w:rPr>
          <w:rFonts w:ascii="Arial Narrow" w:hAnsi="Arial Narrow" w:cs="Arial"/>
          <w:color w:val="auto"/>
        </w:rPr>
      </w:pPr>
      <w:r w:rsidRPr="001A2610">
        <w:rPr>
          <w:rFonts w:ascii="Arial Narrow" w:hAnsi="Arial Narrow" w:cs="Arial"/>
          <w:color w:val="auto"/>
        </w:rPr>
        <w:t>Documentación técnica:</w:t>
      </w:r>
    </w:p>
    <w:p w14:paraId="69A51CB2" w14:textId="5CD00711" w:rsidR="007E5219" w:rsidRPr="00503501" w:rsidRDefault="007E5219" w:rsidP="00FD610F">
      <w:pPr>
        <w:pStyle w:val="Prrafodelista"/>
        <w:numPr>
          <w:ilvl w:val="3"/>
          <w:numId w:val="5"/>
        </w:numPr>
        <w:tabs>
          <w:tab w:val="left" w:pos="990"/>
        </w:tabs>
        <w:spacing w:after="0" w:line="240" w:lineRule="auto"/>
        <w:ind w:left="990"/>
        <w:jc w:val="both"/>
        <w:rPr>
          <w:rFonts w:ascii="Arial Narrow" w:hAnsi="Arial Narrow" w:cs="Arial"/>
        </w:rPr>
      </w:pPr>
      <w:r w:rsidRPr="00503501">
        <w:rPr>
          <w:rFonts w:ascii="Arial Narrow" w:hAnsi="Arial Narrow" w:cs="Arial"/>
          <w:color w:val="000000"/>
        </w:rPr>
        <w:t>Oferta Técnica (conforme a las especificaciones técnicas suministradas)</w:t>
      </w:r>
      <w:r w:rsidRPr="00503501">
        <w:rPr>
          <w:rFonts w:ascii="Arial Narrow" w:hAnsi="Arial Narrow" w:cs="Arial"/>
          <w:b/>
          <w:color w:val="800000"/>
        </w:rPr>
        <w:t xml:space="preserve"> (NO </w:t>
      </w:r>
      <w:r w:rsidRPr="00503501">
        <w:rPr>
          <w:rFonts w:ascii="Arial Narrow" w:hAnsi="Arial Narrow" w:cs="Arial"/>
          <w:b/>
          <w:color w:val="990000"/>
        </w:rPr>
        <w:t>SUBSANABLE)</w:t>
      </w:r>
    </w:p>
    <w:p w14:paraId="7E4AD651" w14:textId="7F6857FF" w:rsidR="007E5219" w:rsidRPr="00503501" w:rsidRDefault="00D152CE" w:rsidP="00FD610F">
      <w:pPr>
        <w:pStyle w:val="Prrafodelista"/>
        <w:numPr>
          <w:ilvl w:val="3"/>
          <w:numId w:val="5"/>
        </w:numPr>
        <w:spacing w:after="0" w:line="240" w:lineRule="auto"/>
        <w:ind w:left="990"/>
        <w:jc w:val="both"/>
        <w:rPr>
          <w:rFonts w:ascii="Arial Narrow" w:hAnsi="Arial Narrow" w:cs="Arial"/>
        </w:rPr>
      </w:pPr>
      <w:r w:rsidRPr="00503501">
        <w:rPr>
          <w:rFonts w:ascii="Arial Narrow" w:hAnsi="Arial Narrow" w:cs="Arial"/>
          <w:color w:val="000000"/>
        </w:rPr>
        <w:t>Dos</w:t>
      </w:r>
      <w:r w:rsidR="007E5219" w:rsidRPr="00503501">
        <w:rPr>
          <w:rFonts w:ascii="Arial Narrow" w:hAnsi="Arial Narrow" w:cs="Arial"/>
          <w:color w:val="000000"/>
        </w:rPr>
        <w:t xml:space="preserve"> (0</w:t>
      </w:r>
      <w:r w:rsidRPr="00503501">
        <w:rPr>
          <w:rFonts w:ascii="Arial Narrow" w:hAnsi="Arial Narrow" w:cs="Arial"/>
          <w:color w:val="000000"/>
        </w:rPr>
        <w:t>2</w:t>
      </w:r>
      <w:r w:rsidR="007E5219" w:rsidRPr="00503501">
        <w:rPr>
          <w:rFonts w:ascii="Arial Narrow" w:hAnsi="Arial Narrow" w:cs="Arial"/>
          <w:color w:val="000000"/>
        </w:rPr>
        <w:t xml:space="preserve">) referencias de Clientes a los cuales le haya dado servicio similar al que se está contratando. </w:t>
      </w:r>
      <w:r w:rsidR="007E5219" w:rsidRPr="00503501">
        <w:rPr>
          <w:rFonts w:ascii="Arial Narrow" w:hAnsi="Arial Narrow" w:cs="Arial"/>
          <w:b/>
          <w:color w:val="800000"/>
        </w:rPr>
        <w:t>(</w:t>
      </w:r>
      <w:r w:rsidR="007E5219" w:rsidRPr="00503501">
        <w:rPr>
          <w:rFonts w:ascii="Arial Narrow" w:hAnsi="Arial Narrow" w:cs="Arial"/>
          <w:b/>
          <w:color w:val="990000"/>
        </w:rPr>
        <w:t>SUBSANABLE)</w:t>
      </w:r>
    </w:p>
    <w:p w14:paraId="3AB4066B" w14:textId="77777777" w:rsidR="00E84A03" w:rsidRDefault="00E84A03" w:rsidP="007E5219">
      <w:pPr>
        <w:keepNext/>
        <w:tabs>
          <w:tab w:val="left" w:pos="7920"/>
          <w:tab w:val="left" w:pos="9895"/>
        </w:tabs>
        <w:autoSpaceDE w:val="0"/>
        <w:autoSpaceDN w:val="0"/>
        <w:adjustRightInd w:val="0"/>
        <w:spacing w:after="0" w:line="240" w:lineRule="auto"/>
        <w:outlineLvl w:val="2"/>
        <w:rPr>
          <w:rFonts w:ascii="Arial Narrow" w:hAnsi="Arial Narrow" w:cs="Arial"/>
        </w:rPr>
      </w:pPr>
    </w:p>
    <w:p w14:paraId="6CEF191F" w14:textId="12F78F89" w:rsidR="00503501" w:rsidRDefault="00503501" w:rsidP="00F0170C">
      <w:pPr>
        <w:pStyle w:val="Ttulo3"/>
      </w:pPr>
      <w:r w:rsidRPr="00723974">
        <w:t xml:space="preserve">Documentación a Presentar dentro del Sobre </w:t>
      </w:r>
      <w:r>
        <w:t>B</w:t>
      </w:r>
      <w:r w:rsidRPr="00723974">
        <w:rPr>
          <w:rFonts w:ascii="Arial" w:hAnsi="Arial"/>
          <w:color w:val="000000"/>
          <w:sz w:val="23"/>
          <w:szCs w:val="23"/>
          <w:lang w:eastAsia="es-DO"/>
        </w:rPr>
        <w:t xml:space="preserve"> </w:t>
      </w:r>
    </w:p>
    <w:p w14:paraId="031B173E" w14:textId="77777777" w:rsidR="007E5219" w:rsidRPr="00503501" w:rsidRDefault="007E5219" w:rsidP="007E5219">
      <w:pPr>
        <w:spacing w:after="0" w:line="240" w:lineRule="auto"/>
        <w:rPr>
          <w:rFonts w:ascii="Times New Roman" w:eastAsia="Times New Roman" w:hAnsi="Times New Roman" w:cs="Times New Roman"/>
          <w:sz w:val="24"/>
          <w:szCs w:val="24"/>
          <w:lang w:val="es-ES" w:eastAsia="es-ES"/>
        </w:rPr>
      </w:pPr>
    </w:p>
    <w:p w14:paraId="4CA8877F" w14:textId="1AB1B7C6" w:rsidR="00EC0793" w:rsidRPr="00503501" w:rsidRDefault="007E5219" w:rsidP="00FD610F">
      <w:pPr>
        <w:pStyle w:val="Textoindependiente"/>
        <w:numPr>
          <w:ilvl w:val="6"/>
          <w:numId w:val="5"/>
        </w:numPr>
        <w:ind w:left="990"/>
        <w:rPr>
          <w:rFonts w:ascii="Arial Narrow" w:hAnsi="Arial Narrow" w:cs="Arial"/>
          <w:b/>
          <w:color w:val="auto"/>
          <w:sz w:val="22"/>
          <w:szCs w:val="22"/>
        </w:rPr>
      </w:pPr>
      <w:r w:rsidRPr="00503501">
        <w:rPr>
          <w:rFonts w:ascii="Arial Narrow" w:hAnsi="Arial Narrow" w:cs="Arial"/>
          <w:b/>
          <w:sz w:val="22"/>
          <w:szCs w:val="22"/>
        </w:rPr>
        <w:t>Formulario de Presentación de Oferta Económica</w:t>
      </w:r>
      <w:r w:rsidRPr="00503501">
        <w:rPr>
          <w:rFonts w:ascii="Arial Narrow" w:hAnsi="Arial Narrow" w:cs="Arial"/>
          <w:sz w:val="22"/>
          <w:szCs w:val="22"/>
        </w:rPr>
        <w:t xml:space="preserve"> </w:t>
      </w:r>
      <w:r w:rsidRPr="00503501">
        <w:rPr>
          <w:rFonts w:ascii="Arial Narrow" w:hAnsi="Arial Narrow" w:cs="Arial"/>
          <w:b/>
          <w:color w:val="800000"/>
          <w:sz w:val="22"/>
          <w:szCs w:val="22"/>
        </w:rPr>
        <w:t>(SNCC.F.33),</w:t>
      </w:r>
      <w:r w:rsidRPr="00503501">
        <w:rPr>
          <w:rFonts w:ascii="Arial Narrow" w:hAnsi="Arial Narrow" w:cs="Arial"/>
          <w:sz w:val="22"/>
          <w:szCs w:val="22"/>
        </w:rPr>
        <w:t xml:space="preserve"> presentado en </w:t>
      </w:r>
      <w:r w:rsidRPr="00503501">
        <w:rPr>
          <w:rFonts w:ascii="Arial Narrow" w:hAnsi="Arial Narrow" w:cs="Arial"/>
          <w:b/>
          <w:sz w:val="22"/>
          <w:szCs w:val="22"/>
        </w:rPr>
        <w:t>Un (1)</w:t>
      </w:r>
      <w:r w:rsidRPr="00503501">
        <w:rPr>
          <w:rFonts w:ascii="Arial Narrow" w:hAnsi="Arial Narrow" w:cs="Arial"/>
          <w:sz w:val="22"/>
          <w:szCs w:val="22"/>
        </w:rPr>
        <w:t xml:space="preserve"> original debidamente marcado como “</w:t>
      </w:r>
      <w:r w:rsidRPr="00503501">
        <w:rPr>
          <w:rFonts w:ascii="Arial Narrow" w:hAnsi="Arial Narrow" w:cs="Arial"/>
          <w:b/>
          <w:sz w:val="22"/>
          <w:szCs w:val="22"/>
        </w:rPr>
        <w:t>ORIGINAL</w:t>
      </w:r>
      <w:r w:rsidRPr="00503501">
        <w:rPr>
          <w:rFonts w:ascii="Arial Narrow" w:hAnsi="Arial Narrow" w:cs="Arial"/>
          <w:sz w:val="22"/>
          <w:szCs w:val="22"/>
        </w:rPr>
        <w:t xml:space="preserve">” en la primera página de la Oferta, </w:t>
      </w:r>
      <w:r w:rsidR="00EC0793" w:rsidRPr="00503501">
        <w:rPr>
          <w:rFonts w:ascii="Arial Narrow" w:hAnsi="Arial Narrow" w:cs="Arial"/>
          <w:sz w:val="22"/>
          <w:szCs w:val="22"/>
        </w:rPr>
        <w:t>debidamente firmada en todas las páginas por el Representante Legal y selladas por la compañía</w:t>
      </w:r>
      <w:r w:rsidR="00EC0793" w:rsidRPr="00503501">
        <w:rPr>
          <w:rFonts w:ascii="Arial Narrow" w:hAnsi="Arial Narrow" w:cs="Arial"/>
          <w:color w:val="auto"/>
          <w:sz w:val="22"/>
          <w:szCs w:val="22"/>
        </w:rPr>
        <w:t xml:space="preserve">, junto con </w:t>
      </w:r>
      <w:r w:rsidR="00EC0793" w:rsidRPr="00503501">
        <w:rPr>
          <w:rFonts w:ascii="Arial Narrow" w:hAnsi="Arial Narrow" w:cs="Arial"/>
          <w:b/>
          <w:color w:val="auto"/>
          <w:sz w:val="22"/>
          <w:szCs w:val="22"/>
        </w:rPr>
        <w:t>Un (1) CD o memoria USB con los documentos del Sobre B en digital.</w:t>
      </w:r>
    </w:p>
    <w:p w14:paraId="2DD86CB4" w14:textId="77777777" w:rsidR="00EC0793" w:rsidRPr="00503501" w:rsidRDefault="00EC0793" w:rsidP="00503501">
      <w:pPr>
        <w:pStyle w:val="Textoindependiente"/>
        <w:ind w:left="990" w:hanging="360"/>
        <w:rPr>
          <w:rFonts w:ascii="Arial Narrow" w:hAnsi="Arial Narrow" w:cs="Arial"/>
          <w:sz w:val="22"/>
          <w:szCs w:val="22"/>
        </w:rPr>
      </w:pPr>
    </w:p>
    <w:p w14:paraId="4F1CE2E6" w14:textId="279ACC1C" w:rsidR="007E5219" w:rsidRPr="00503501" w:rsidRDefault="007E5219" w:rsidP="00FD610F">
      <w:pPr>
        <w:pStyle w:val="Textoindependiente"/>
        <w:numPr>
          <w:ilvl w:val="6"/>
          <w:numId w:val="5"/>
        </w:numPr>
        <w:ind w:left="990"/>
        <w:rPr>
          <w:rFonts w:ascii="Arial Narrow" w:hAnsi="Arial Narrow" w:cs="Arial"/>
          <w:sz w:val="22"/>
          <w:szCs w:val="22"/>
        </w:rPr>
      </w:pPr>
      <w:r w:rsidRPr="00503501">
        <w:rPr>
          <w:rFonts w:ascii="Arial Narrow" w:hAnsi="Arial Narrow" w:cs="Arial"/>
          <w:b/>
          <w:sz w:val="22"/>
          <w:szCs w:val="22"/>
        </w:rPr>
        <w:t>Garantía de la Seriedad de la Oferta.</w:t>
      </w:r>
      <w:r w:rsidRPr="00503501">
        <w:rPr>
          <w:rFonts w:ascii="Arial Narrow" w:hAnsi="Arial Narrow"/>
          <w:sz w:val="22"/>
          <w:szCs w:val="22"/>
        </w:rPr>
        <w:t xml:space="preserve">  Correspondiente a </w:t>
      </w:r>
      <w:r w:rsidR="00503501" w:rsidRPr="00503501">
        <w:rPr>
          <w:rFonts w:ascii="Arial Narrow" w:hAnsi="Arial Narrow" w:cs="Arial"/>
          <w:color w:val="auto"/>
          <w:sz w:val="22"/>
          <w:szCs w:val="22"/>
        </w:rPr>
        <w:t xml:space="preserve">la </w:t>
      </w:r>
      <w:r w:rsidRPr="00503501">
        <w:rPr>
          <w:rFonts w:ascii="Arial Narrow" w:hAnsi="Arial Narrow" w:cs="Arial"/>
          <w:b/>
          <w:bCs/>
          <w:sz w:val="22"/>
          <w:szCs w:val="22"/>
          <w:lang w:eastAsia="es-DO"/>
        </w:rPr>
        <w:t>Póliza de Fianza</w:t>
      </w:r>
      <w:r w:rsidRPr="00503501">
        <w:rPr>
          <w:rFonts w:ascii="Arial Narrow" w:hAnsi="Arial Narrow" w:cs="Arial"/>
          <w:b/>
          <w:color w:val="990000"/>
          <w:sz w:val="22"/>
          <w:szCs w:val="22"/>
        </w:rPr>
        <w:t xml:space="preserve"> </w:t>
      </w:r>
      <w:r w:rsidRPr="00503501">
        <w:rPr>
          <w:rFonts w:ascii="Arial Narrow" w:hAnsi="Arial Narrow" w:cs="Arial"/>
          <w:b/>
          <w:bCs/>
          <w:sz w:val="22"/>
          <w:szCs w:val="22"/>
          <w:lang w:eastAsia="es-DO"/>
        </w:rPr>
        <w:t>por valor del 1% del monto ofertado</w:t>
      </w:r>
      <w:r w:rsidRPr="00503501">
        <w:rPr>
          <w:rFonts w:ascii="Arial Narrow" w:hAnsi="Arial Narrow" w:cs="Arial"/>
          <w:b/>
          <w:color w:val="990000"/>
          <w:sz w:val="22"/>
          <w:szCs w:val="22"/>
        </w:rPr>
        <w:t xml:space="preserve">. </w:t>
      </w:r>
      <w:r w:rsidRPr="00503501">
        <w:rPr>
          <w:rFonts w:ascii="Arial Narrow" w:eastAsia="SimSun" w:hAnsi="Arial Narrow" w:cs="Arial"/>
          <w:sz w:val="22"/>
          <w:szCs w:val="22"/>
          <w:lang w:val="es-MX"/>
        </w:rPr>
        <w:t xml:space="preserve">La vigencia de la garantía </w:t>
      </w:r>
      <w:r w:rsidRPr="00503501">
        <w:rPr>
          <w:rFonts w:ascii="Arial Narrow" w:hAnsi="Arial Narrow"/>
          <w:sz w:val="22"/>
          <w:szCs w:val="22"/>
        </w:rPr>
        <w:t xml:space="preserve">deberá ser igual al plazo de validez de la oferta establecido en el presente Pliego de Condiciones. </w:t>
      </w:r>
      <w:r w:rsidRPr="00503501">
        <w:rPr>
          <w:rFonts w:ascii="Arial Narrow" w:hAnsi="Arial Narrow" w:cs="Arial"/>
          <w:b/>
          <w:color w:val="990000"/>
          <w:sz w:val="22"/>
          <w:szCs w:val="22"/>
        </w:rPr>
        <w:t xml:space="preserve"> (NO SUBSANABLE)</w:t>
      </w:r>
    </w:p>
    <w:p w14:paraId="22396613" w14:textId="77777777" w:rsidR="007E5219" w:rsidRPr="007E5219" w:rsidRDefault="007E5219" w:rsidP="007E5219">
      <w:pPr>
        <w:autoSpaceDE w:val="0"/>
        <w:autoSpaceDN w:val="0"/>
        <w:adjustRightInd w:val="0"/>
        <w:spacing w:after="0" w:line="240" w:lineRule="auto"/>
        <w:ind w:left="708" w:hanging="708"/>
        <w:jc w:val="both"/>
        <w:rPr>
          <w:rFonts w:ascii="Arial Narrow" w:eastAsia="Times New Roman" w:hAnsi="Arial Narrow" w:cs="Arial"/>
          <w:color w:val="000000"/>
          <w:sz w:val="24"/>
          <w:szCs w:val="24"/>
          <w:lang w:eastAsia="es-ES"/>
        </w:rPr>
      </w:pPr>
    </w:p>
    <w:p w14:paraId="0F0DBC8C" w14:textId="77777777" w:rsidR="007E5219" w:rsidRPr="007E5219" w:rsidRDefault="007E5219" w:rsidP="007E5219">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7E5219">
        <w:rPr>
          <w:rFonts w:ascii="Arial Narrow" w:eastAsia="Times New Roman" w:hAnsi="Arial Narrow" w:cs="Arial"/>
          <w:color w:val="000000"/>
          <w:sz w:val="24"/>
          <w:szCs w:val="24"/>
          <w:lang w:eastAsia="es-ES"/>
        </w:rPr>
        <w:t xml:space="preserve">El </w:t>
      </w:r>
      <w:r w:rsidRPr="007E5219">
        <w:rPr>
          <w:rFonts w:ascii="Arial Narrow" w:eastAsia="Times New Roman" w:hAnsi="Arial Narrow" w:cs="Arial"/>
          <w:b/>
          <w:color w:val="000000"/>
          <w:sz w:val="24"/>
          <w:szCs w:val="24"/>
          <w:lang w:eastAsia="es-ES"/>
        </w:rPr>
        <w:t>“Sobre B”</w:t>
      </w:r>
      <w:r w:rsidRPr="007E5219">
        <w:rPr>
          <w:rFonts w:ascii="Arial Narrow" w:eastAsia="Times New Roman" w:hAnsi="Arial Narrow" w:cs="Arial"/>
          <w:color w:val="000000"/>
          <w:sz w:val="24"/>
          <w:szCs w:val="24"/>
          <w:lang w:eastAsia="es-ES"/>
        </w:rPr>
        <w:t xml:space="preserve"> deberá contener en su cubierta la siguiente identificación:</w:t>
      </w:r>
    </w:p>
    <w:p w14:paraId="1D0711F1" w14:textId="77777777" w:rsidR="007E5219" w:rsidRPr="007E5219" w:rsidRDefault="007E5219" w:rsidP="007E5219">
      <w:pPr>
        <w:autoSpaceDE w:val="0"/>
        <w:autoSpaceDN w:val="0"/>
        <w:adjustRightInd w:val="0"/>
        <w:spacing w:after="0" w:line="240" w:lineRule="auto"/>
        <w:jc w:val="both"/>
        <w:rPr>
          <w:rFonts w:ascii="Arial Narrow" w:eastAsia="Times New Roman" w:hAnsi="Arial Narrow" w:cs="Arial"/>
          <w:sz w:val="24"/>
          <w:szCs w:val="24"/>
          <w:lang w:eastAsia="es-ES"/>
        </w:rPr>
      </w:pPr>
    </w:p>
    <w:p w14:paraId="3347FE2D"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NOMBRE DEL OFERENTE/PROPONENTE</w:t>
      </w:r>
    </w:p>
    <w:p w14:paraId="6BEEE3F4"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(Sello Social)</w:t>
      </w:r>
    </w:p>
    <w:p w14:paraId="46ABFF27"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Firma del Representante Legal</w:t>
      </w:r>
    </w:p>
    <w:p w14:paraId="4F684A37" w14:textId="73BF45CB"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COMITÉ DE COMPRAS Y CONTRATACIONES</w:t>
      </w:r>
    </w:p>
    <w:p w14:paraId="6EF41205" w14:textId="59FBE8AD" w:rsidR="007E5219" w:rsidRPr="007E5219" w:rsidRDefault="007E5219" w:rsidP="00F0170C">
      <w:pPr>
        <w:spacing w:after="0" w:line="240" w:lineRule="auto"/>
        <w:ind w:left="1440"/>
        <w:rPr>
          <w:rFonts w:ascii="Arial Narrow" w:eastAsia="Times New Roman" w:hAnsi="Arial Narrow" w:cs="Arial"/>
          <w:sz w:val="24"/>
          <w:szCs w:val="24"/>
          <w:lang w:eastAsia="es-ES"/>
        </w:rPr>
      </w:pPr>
      <w:r w:rsidRPr="007E5219">
        <w:rPr>
          <w:rFonts w:ascii="Arial Narrow" w:eastAsia="Times New Roman" w:hAnsi="Arial Narrow" w:cs="Arial"/>
          <w:b/>
          <w:color w:val="000000"/>
          <w:sz w:val="24"/>
          <w:szCs w:val="24"/>
          <w:lang w:eastAsia="es-ES"/>
        </w:rPr>
        <w:t>Instituto Superior de Formación Docente Salomé Ureña</w:t>
      </w:r>
    </w:p>
    <w:p w14:paraId="24643531"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b/>
          <w:sz w:val="24"/>
          <w:szCs w:val="24"/>
          <w:lang w:eastAsia="es-ES"/>
        </w:rPr>
        <w:t>PRESENTACIÓN:</w:t>
      </w:r>
      <w:r w:rsidRPr="007E5219">
        <w:rPr>
          <w:rFonts w:ascii="Arial Narrow" w:eastAsia="Times New Roman" w:hAnsi="Arial Narrow" w:cs="Arial"/>
          <w:sz w:val="24"/>
          <w:szCs w:val="24"/>
          <w:lang w:eastAsia="es-ES"/>
        </w:rPr>
        <w:t xml:space="preserve">   </w:t>
      </w:r>
      <w:r w:rsidRPr="007E5219">
        <w:rPr>
          <w:rFonts w:ascii="Arial Narrow" w:eastAsia="Times New Roman" w:hAnsi="Arial Narrow" w:cs="Arial"/>
          <w:b/>
          <w:color w:val="000000"/>
          <w:sz w:val="24"/>
          <w:szCs w:val="24"/>
          <w:lang w:eastAsia="es-ES"/>
        </w:rPr>
        <w:t xml:space="preserve">OFERTA </w:t>
      </w:r>
      <w:r w:rsidRPr="007E5219">
        <w:rPr>
          <w:rFonts w:ascii="Arial Narrow" w:eastAsia="Times New Roman" w:hAnsi="Arial Narrow" w:cs="Arial"/>
          <w:b/>
          <w:sz w:val="24"/>
          <w:szCs w:val="24"/>
          <w:lang w:eastAsia="es-ES"/>
        </w:rPr>
        <w:t>ECONÓMICA</w:t>
      </w:r>
    </w:p>
    <w:p w14:paraId="33595784" w14:textId="16F4F3D2"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b/>
          <w:sz w:val="24"/>
          <w:szCs w:val="24"/>
          <w:lang w:eastAsia="es-ES"/>
        </w:rPr>
      </w:pPr>
      <w:r w:rsidRPr="007E5219">
        <w:rPr>
          <w:rFonts w:ascii="Arial Narrow" w:eastAsia="Times New Roman" w:hAnsi="Arial Narrow" w:cs="Arial"/>
          <w:b/>
          <w:sz w:val="24"/>
          <w:szCs w:val="24"/>
          <w:lang w:val="es-ES_tradnl" w:eastAsia="es-ES"/>
        </w:rPr>
        <w:t xml:space="preserve">REFERENCIA     </w:t>
      </w:r>
      <w:r w:rsidRPr="007E5219">
        <w:rPr>
          <w:rFonts w:ascii="Arial Narrow" w:eastAsia="Times New Roman" w:hAnsi="Arial Narrow" w:cs="Arial"/>
          <w:b/>
          <w:lang w:val="es-ES_tradnl" w:eastAsia="es-ES"/>
        </w:rPr>
        <w:t>:</w:t>
      </w:r>
      <w:r w:rsidRPr="007E5219">
        <w:rPr>
          <w:rFonts w:ascii="Arial Narrow" w:eastAsia="Times New Roman" w:hAnsi="Arial Narrow" w:cs="Arial"/>
          <w:lang w:val="es-ES_tradnl" w:eastAsia="es-ES"/>
        </w:rPr>
        <w:t xml:space="preserve">   </w:t>
      </w:r>
      <w:r w:rsidRPr="007E5219">
        <w:rPr>
          <w:rFonts w:ascii="Arial Narrow" w:eastAsia="Times New Roman" w:hAnsi="Arial Narrow" w:cs="Arial"/>
          <w:color w:val="FF0000"/>
          <w:lang w:val="es-ES_tradnl" w:eastAsia="es-ES"/>
        </w:rPr>
        <w:t xml:space="preserve"> </w:t>
      </w:r>
      <w:r w:rsidR="007F2AD3" w:rsidRPr="007F2AD3">
        <w:rPr>
          <w:rFonts w:ascii="Arial Narrow" w:hAnsi="Arial Narrow" w:cs="Arial"/>
          <w:b/>
          <w:lang w:val="es-ES_tradnl"/>
        </w:rPr>
        <w:t>ISFODOSU-CCC-CP-07-2019</w:t>
      </w:r>
    </w:p>
    <w:p w14:paraId="057F3E12" w14:textId="77777777" w:rsidR="007E5219" w:rsidRPr="007E5219" w:rsidRDefault="007E5219" w:rsidP="007E5219">
      <w:pPr>
        <w:autoSpaceDE w:val="0"/>
        <w:autoSpaceDN w:val="0"/>
        <w:adjustRightInd w:val="0"/>
        <w:spacing w:after="0" w:line="240" w:lineRule="auto"/>
        <w:jc w:val="both"/>
        <w:rPr>
          <w:rFonts w:ascii="Arial Narrow" w:eastAsia="Times New Roman" w:hAnsi="Arial Narrow" w:cs="Arial"/>
          <w:sz w:val="24"/>
          <w:szCs w:val="24"/>
          <w:lang w:eastAsia="es-ES"/>
        </w:rPr>
      </w:pPr>
    </w:p>
    <w:p w14:paraId="556B2335" w14:textId="77777777" w:rsidR="00503501" w:rsidRPr="00503501" w:rsidRDefault="00503501" w:rsidP="00503501">
      <w:pPr>
        <w:spacing w:after="0"/>
        <w:contextualSpacing/>
        <w:jc w:val="both"/>
        <w:rPr>
          <w:rFonts w:ascii="Arial Narrow" w:hAnsi="Arial Narrow" w:cs="Times New Roman"/>
          <w:color w:val="000000"/>
        </w:rPr>
      </w:pPr>
      <w:r w:rsidRPr="00503501">
        <w:rPr>
          <w:rFonts w:ascii="Arial Narrow" w:hAnsi="Arial Narrow" w:cs="Times New Roman"/>
          <w:color w:val="000000"/>
        </w:rPr>
        <w:t>En el cronograma del proceso quedará establecida una etapa de subsanación de credenciales, para que en el plazo establecido corrija cualquier documentación que no haya sido presentada correctamente, considerando que las credenciales son siempre subsanables de acuerdo a las disposiciones que establece el artículo 91 del Reglamento de Aplicación de la Ley, dictado mediante Decreto No. 543-12.</w:t>
      </w:r>
    </w:p>
    <w:p w14:paraId="0A3295E1" w14:textId="77777777" w:rsidR="00503501" w:rsidRPr="00503501" w:rsidRDefault="00503501" w:rsidP="00503501">
      <w:pPr>
        <w:spacing w:after="0"/>
        <w:contextualSpacing/>
        <w:jc w:val="both"/>
        <w:rPr>
          <w:rFonts w:ascii="Arial Narrow" w:hAnsi="Arial Narrow" w:cs="Times New Roman"/>
          <w:color w:val="000000"/>
        </w:rPr>
      </w:pPr>
    </w:p>
    <w:p w14:paraId="51AC823F" w14:textId="77777777" w:rsidR="00503501" w:rsidRPr="00503501" w:rsidRDefault="00503501" w:rsidP="00503501">
      <w:pPr>
        <w:spacing w:after="0"/>
        <w:contextualSpacing/>
        <w:jc w:val="both"/>
        <w:rPr>
          <w:rFonts w:ascii="Arial Narrow" w:hAnsi="Arial Narrow" w:cs="Times New Roman"/>
          <w:color w:val="000000"/>
        </w:rPr>
      </w:pPr>
      <w:r w:rsidRPr="00503501">
        <w:rPr>
          <w:rFonts w:ascii="Arial Narrow" w:hAnsi="Arial Narrow" w:cs="Times New Roman"/>
        </w:rPr>
        <w:t>Aquellos oferentes que sean habilitados para presentar oferta económica, serán seleccionados utilizando como criterio e</w:t>
      </w:r>
      <w:r w:rsidRPr="00503501">
        <w:rPr>
          <w:rFonts w:ascii="Arial Narrow" w:hAnsi="Arial Narrow" w:cs="Times New Roman"/>
          <w:color w:val="000000"/>
        </w:rPr>
        <w:t xml:space="preserve">l </w:t>
      </w:r>
      <w:r w:rsidRPr="00503501">
        <w:rPr>
          <w:rFonts w:ascii="Arial Narrow" w:hAnsi="Arial Narrow" w:cs="Times New Roman"/>
          <w:b/>
          <w:color w:val="000000"/>
        </w:rPr>
        <w:t>menor precio ofertado</w:t>
      </w:r>
      <w:r w:rsidRPr="00503501">
        <w:rPr>
          <w:rFonts w:ascii="Arial Narrow" w:hAnsi="Arial Narrow" w:cs="Times New Roman"/>
          <w:color w:val="000000"/>
        </w:rPr>
        <w:t xml:space="preserve">, </w:t>
      </w:r>
      <w:r w:rsidRPr="00503501">
        <w:rPr>
          <w:rFonts w:ascii="Arial Narrow" w:hAnsi="Arial Narrow" w:cs="Times New Roman"/>
        </w:rPr>
        <w:t>escogiendo así la oferta más conveniente para los intereses de la institución contratante, Instituto Superior de Formación Docente Salomé Ureña (ISFODOSU), y considerando el Principio de Eficiencia que establece el numeral 1), artículo 3 de la Ley No. 340-06 y su modificación, el cual dispone que</w:t>
      </w:r>
      <w:r w:rsidRPr="00503501">
        <w:rPr>
          <w:rFonts w:ascii="Arial Narrow" w:hAnsi="Arial Narrow" w:cs="Times New Roman"/>
          <w:color w:val="000000"/>
        </w:rPr>
        <w:t xml:space="preserve"> </w:t>
      </w:r>
      <w:r w:rsidRPr="00503501">
        <w:rPr>
          <w:rFonts w:ascii="Arial Narrow" w:hAnsi="Arial Narrow" w:cs="Times New Roman"/>
          <w:i/>
          <w:color w:val="000000"/>
        </w:rPr>
        <w:t>“se procurará seleccionar la oferta que más convenga a la satisfacción del interés general y el cumplimiento de los fines y cometidos de la administración. Los actos de las partes se interpretarán de forma que se favorezca al cumplimiento de objetivos y se facilite la decisión final, en condiciones favorables para el interés general”</w:t>
      </w:r>
      <w:r w:rsidRPr="00503501">
        <w:rPr>
          <w:rFonts w:ascii="Arial Narrow" w:hAnsi="Arial Narrow" w:cs="Times New Roman"/>
          <w:color w:val="000000"/>
        </w:rPr>
        <w:t>.</w:t>
      </w:r>
    </w:p>
    <w:p w14:paraId="4E9DE7FA" w14:textId="290DE6A5" w:rsidR="008F32DD" w:rsidRDefault="008F32DD" w:rsidP="00C60136">
      <w:pPr>
        <w:jc w:val="both"/>
        <w:rPr>
          <w:rFonts w:ascii="Arial Narrow" w:hAnsi="Arial Narrow" w:cs="Arial"/>
          <w:color w:val="C00000"/>
        </w:rPr>
      </w:pPr>
    </w:p>
    <w:p w14:paraId="155615F2" w14:textId="365A7021" w:rsidR="007F2AD3" w:rsidRDefault="007F2AD3" w:rsidP="00C60136">
      <w:pPr>
        <w:jc w:val="both"/>
        <w:rPr>
          <w:rFonts w:ascii="Arial Narrow" w:hAnsi="Arial Narrow" w:cs="Arial"/>
          <w:color w:val="C00000"/>
        </w:rPr>
      </w:pPr>
    </w:p>
    <w:p w14:paraId="468C7934" w14:textId="77777777" w:rsidR="007F2AD3" w:rsidRDefault="007F2AD3" w:rsidP="00C60136">
      <w:pPr>
        <w:jc w:val="both"/>
        <w:rPr>
          <w:rFonts w:ascii="Arial Narrow" w:hAnsi="Arial Narrow" w:cs="Arial"/>
          <w:color w:val="C00000"/>
        </w:rPr>
      </w:pPr>
    </w:p>
    <w:p w14:paraId="5A0C7A90" w14:textId="77777777" w:rsidR="00B14C8E" w:rsidRDefault="00B14C8E" w:rsidP="00C60136">
      <w:pPr>
        <w:jc w:val="both"/>
        <w:rPr>
          <w:rFonts w:ascii="Arial Narrow" w:hAnsi="Arial Narrow" w:cs="Arial"/>
          <w:color w:val="C00000"/>
        </w:rPr>
      </w:pPr>
    </w:p>
    <w:p w14:paraId="1AD93D03" w14:textId="20AAEEC5" w:rsidR="008F32DD" w:rsidRPr="008F32DD" w:rsidRDefault="008F32DD" w:rsidP="00FD610F">
      <w:pPr>
        <w:pStyle w:val="Prrafodelista"/>
        <w:numPr>
          <w:ilvl w:val="0"/>
          <w:numId w:val="1"/>
        </w:numPr>
        <w:shd w:val="clear" w:color="auto" w:fill="9CC2E5" w:themeFill="accent1" w:themeFillTint="99"/>
        <w:ind w:left="360"/>
        <w:rPr>
          <w:rFonts w:ascii="Arial Narrow" w:hAnsi="Arial Narrow" w:cs="Arial"/>
          <w:color w:val="C00000"/>
        </w:rPr>
      </w:pPr>
      <w:r w:rsidRPr="008F32DD">
        <w:rPr>
          <w:b/>
          <w:sz w:val="28"/>
          <w:szCs w:val="28"/>
        </w:rPr>
        <w:lastRenderedPageBreak/>
        <w:t>Plazo de Mantenimiento de Oferta</w:t>
      </w:r>
    </w:p>
    <w:p w14:paraId="1B0651BE" w14:textId="75C98F73" w:rsidR="008F32DD" w:rsidRPr="00B15942" w:rsidRDefault="008F32DD" w:rsidP="008F32DD">
      <w:pPr>
        <w:jc w:val="both"/>
        <w:rPr>
          <w:rFonts w:ascii="Arial Narrow" w:hAnsi="Arial Narrow" w:cs="Arial"/>
        </w:rPr>
      </w:pPr>
      <w:r w:rsidRPr="00B15942">
        <w:rPr>
          <w:rFonts w:ascii="Arial Narrow" w:hAnsi="Arial Narrow" w:cs="Arial"/>
        </w:rPr>
        <w:t xml:space="preserve">Los Oferentes/Proponentes deberán mantener las Ofertas por el término de </w:t>
      </w:r>
      <w:r w:rsidR="00A8215F">
        <w:rPr>
          <w:rFonts w:ascii="Arial Narrow" w:hAnsi="Arial Narrow" w:cs="Arial"/>
          <w:b/>
        </w:rPr>
        <w:t xml:space="preserve">treinta </w:t>
      </w:r>
      <w:r w:rsidRPr="00BF0AF8">
        <w:rPr>
          <w:rFonts w:ascii="Arial Narrow" w:hAnsi="Arial Narrow" w:cs="Arial"/>
          <w:b/>
        </w:rPr>
        <w:t>días (</w:t>
      </w:r>
      <w:r w:rsidR="00A8215F">
        <w:rPr>
          <w:rFonts w:ascii="Arial Narrow" w:hAnsi="Arial Narrow" w:cs="Arial"/>
          <w:b/>
        </w:rPr>
        <w:t>3</w:t>
      </w:r>
      <w:r w:rsidRPr="00BF0AF8">
        <w:rPr>
          <w:rFonts w:ascii="Arial Narrow" w:hAnsi="Arial Narrow" w:cs="Arial"/>
          <w:b/>
        </w:rPr>
        <w:t>0)</w:t>
      </w:r>
      <w:r w:rsidRPr="00B15942">
        <w:rPr>
          <w:rFonts w:ascii="Arial Narrow" w:hAnsi="Arial Narrow" w:cs="Arial"/>
        </w:rPr>
        <w:t xml:space="preserve"> días hábiles contados a partir de la fecha del acto de apertura.</w:t>
      </w:r>
    </w:p>
    <w:p w14:paraId="5C7A9B99" w14:textId="0DD450D4" w:rsidR="00291818" w:rsidRDefault="008F32DD" w:rsidP="008F32DD">
      <w:pPr>
        <w:jc w:val="both"/>
        <w:rPr>
          <w:rFonts w:ascii="Arial Narrow" w:hAnsi="Arial Narrow" w:cs="Arial"/>
        </w:rPr>
      </w:pPr>
      <w:r w:rsidRPr="001A2610">
        <w:rPr>
          <w:rFonts w:ascii="Arial Narrow" w:hAnsi="Arial Narrow" w:cs="Arial"/>
        </w:rPr>
        <w:t>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w:t>
      </w:r>
    </w:p>
    <w:p w14:paraId="5E3A7908" w14:textId="77777777" w:rsidR="00F609C7" w:rsidRDefault="00F609C7" w:rsidP="00F609C7">
      <w:pPr>
        <w:spacing w:after="0" w:line="240" w:lineRule="auto"/>
        <w:jc w:val="both"/>
        <w:rPr>
          <w:rFonts w:ascii="Arial Narrow" w:eastAsia="Times New Roman" w:hAnsi="Arial Narrow" w:cs="Arial"/>
          <w:szCs w:val="24"/>
          <w:lang w:eastAsia="es-ES"/>
        </w:rPr>
      </w:pPr>
    </w:p>
    <w:p w14:paraId="1C98C629" w14:textId="3DEB93E1" w:rsidR="00C40C8F" w:rsidRPr="00886CE7" w:rsidRDefault="00C40C8F" w:rsidP="00FD610F">
      <w:pPr>
        <w:pStyle w:val="Prrafodelista"/>
        <w:numPr>
          <w:ilvl w:val="0"/>
          <w:numId w:val="1"/>
        </w:numPr>
        <w:shd w:val="clear" w:color="auto" w:fill="9CC2E5" w:themeFill="accent1" w:themeFillTint="99"/>
        <w:ind w:left="360"/>
        <w:rPr>
          <w:rFonts w:ascii="Arial Narrow" w:hAnsi="Arial Narrow"/>
          <w:b/>
          <w:sz w:val="28"/>
          <w:szCs w:val="28"/>
        </w:rPr>
      </w:pPr>
      <w:r w:rsidRPr="00886CE7">
        <w:rPr>
          <w:rFonts w:ascii="Arial Narrow" w:hAnsi="Arial Narrow"/>
          <w:b/>
          <w:sz w:val="28"/>
          <w:szCs w:val="28"/>
        </w:rPr>
        <w:t xml:space="preserve">Condiciones Generales del Contrato </w:t>
      </w:r>
    </w:p>
    <w:p w14:paraId="2BF6DF19"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p>
    <w:p w14:paraId="38D99182"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3" w:name="_Toc409519964"/>
      <w:r w:rsidRPr="00C40C8F">
        <w:rPr>
          <w:rFonts w:ascii="Arial Narrow" w:eastAsia="Times New Roman" w:hAnsi="Arial Narrow" w:cs="Arial"/>
          <w:b/>
          <w:bCs/>
          <w:sz w:val="24"/>
          <w:szCs w:val="24"/>
          <w:lang w:val="es-ES"/>
        </w:rPr>
        <w:t>Validez del Contrato</w:t>
      </w:r>
      <w:bookmarkEnd w:id="3"/>
    </w:p>
    <w:p w14:paraId="0DAFF063" w14:textId="77777777" w:rsidR="00C40C8F" w:rsidRPr="00C40C8F" w:rsidRDefault="00C40C8F" w:rsidP="00C40C8F">
      <w:pPr>
        <w:spacing w:after="0" w:line="240" w:lineRule="auto"/>
        <w:rPr>
          <w:rFonts w:ascii="Arial Narrow" w:eastAsia="Times New Roman" w:hAnsi="Arial Narrow" w:cs="Arial"/>
          <w:color w:val="0000FF"/>
          <w:sz w:val="14"/>
          <w:szCs w:val="24"/>
          <w:lang w:eastAsia="es-ES"/>
        </w:rPr>
      </w:pPr>
    </w:p>
    <w:p w14:paraId="31A5B65F"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14:paraId="3D521B07"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p>
    <w:p w14:paraId="11E39E15"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4" w:name="_Toc409519965"/>
      <w:r w:rsidRPr="00C40C8F">
        <w:rPr>
          <w:rFonts w:ascii="Arial Narrow" w:eastAsia="Times New Roman" w:hAnsi="Arial Narrow" w:cs="Arial"/>
          <w:b/>
          <w:bCs/>
          <w:sz w:val="24"/>
          <w:szCs w:val="24"/>
          <w:lang w:val="es-ES"/>
        </w:rPr>
        <w:t>Garantía de Fiel Cumplimiento de Contrato</w:t>
      </w:r>
      <w:bookmarkEnd w:id="4"/>
      <w:r w:rsidRPr="00C40C8F">
        <w:rPr>
          <w:rFonts w:ascii="Arial Narrow" w:eastAsia="Times New Roman" w:hAnsi="Arial Narrow" w:cs="Arial"/>
          <w:b/>
          <w:bCs/>
          <w:sz w:val="24"/>
          <w:szCs w:val="24"/>
          <w:lang w:val="es-ES"/>
        </w:rPr>
        <w:t xml:space="preserve"> </w:t>
      </w:r>
    </w:p>
    <w:p w14:paraId="64344A7E"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14"/>
          <w:szCs w:val="24"/>
          <w:lang w:val="es-ES" w:eastAsia="es-ES"/>
        </w:rPr>
      </w:pPr>
    </w:p>
    <w:p w14:paraId="451AACD3" w14:textId="77777777" w:rsidR="00C40C8F" w:rsidRPr="00C40C8F" w:rsidRDefault="00C40C8F" w:rsidP="00C40C8F">
      <w:pPr>
        <w:autoSpaceDE w:val="0"/>
        <w:autoSpaceDN w:val="0"/>
        <w:adjustRightInd w:val="0"/>
        <w:spacing w:after="0" w:line="240" w:lineRule="auto"/>
        <w:jc w:val="both"/>
        <w:rPr>
          <w:rFonts w:ascii="Arial Narrow" w:eastAsia="SimSun" w:hAnsi="Arial Narrow" w:cs="Arial"/>
          <w:sz w:val="24"/>
          <w:szCs w:val="24"/>
          <w:lang w:val="es-MX" w:eastAsia="es-ES"/>
        </w:rPr>
      </w:pPr>
      <w:r w:rsidRPr="00C40C8F">
        <w:rPr>
          <w:rFonts w:ascii="Arial Narrow" w:eastAsia="Times New Roman" w:hAnsi="Arial Narrow" w:cs="Arial"/>
          <w:sz w:val="24"/>
          <w:szCs w:val="24"/>
          <w:lang w:eastAsia="es-ES"/>
        </w:rPr>
        <w:t>La Garantía de Fiel Cumplimiento de Contrato corresponderá a</w:t>
      </w:r>
      <w:r w:rsidRPr="00C40C8F">
        <w:rPr>
          <w:rFonts w:ascii="Arial Narrow" w:eastAsia="Times New Roman" w:hAnsi="Arial Narrow" w:cs="Arial"/>
          <w:b/>
          <w:sz w:val="24"/>
          <w:szCs w:val="24"/>
          <w:lang w:eastAsia="es-ES"/>
        </w:rPr>
        <w:t xml:space="preserve"> </w:t>
      </w:r>
      <w:r w:rsidRPr="00C40C8F">
        <w:rPr>
          <w:rFonts w:ascii="Arial Narrow" w:eastAsia="Times New Roman" w:hAnsi="Arial Narrow" w:cs="Arial"/>
          <w:b/>
          <w:color w:val="000000"/>
          <w:sz w:val="24"/>
          <w:szCs w:val="24"/>
          <w:lang w:eastAsia="es-ES"/>
        </w:rPr>
        <w:t>Póliza de Fianza</w:t>
      </w:r>
      <w:r w:rsidRPr="00C40C8F">
        <w:rPr>
          <w:rFonts w:ascii="Arial Narrow" w:eastAsia="SimSun" w:hAnsi="Arial Narrow" w:cs="Arial"/>
          <w:sz w:val="24"/>
          <w:szCs w:val="24"/>
          <w:lang w:val="es-MX" w:eastAsia="es-ES"/>
        </w:rPr>
        <w:t>. La vigencia de la garantía deberá realizarse por el periodo de la ejecución de la obra.</w:t>
      </w:r>
    </w:p>
    <w:p w14:paraId="2B64E775"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24"/>
          <w:szCs w:val="24"/>
          <w:lang w:eastAsia="es-ES"/>
        </w:rPr>
      </w:pPr>
    </w:p>
    <w:p w14:paraId="59102DF2"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5" w:name="_Toc409519966"/>
      <w:r w:rsidRPr="00C40C8F">
        <w:rPr>
          <w:rFonts w:ascii="Arial Narrow" w:eastAsia="Times New Roman" w:hAnsi="Arial Narrow" w:cs="Arial"/>
          <w:b/>
          <w:bCs/>
          <w:sz w:val="24"/>
          <w:szCs w:val="24"/>
          <w:lang w:val="es-ES"/>
        </w:rPr>
        <w:t>Garantía de Buen uso del anticipo</w:t>
      </w:r>
      <w:bookmarkEnd w:id="5"/>
    </w:p>
    <w:p w14:paraId="5CBF90D4"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24"/>
          <w:szCs w:val="24"/>
          <w:lang w:eastAsia="es-ES"/>
        </w:rPr>
      </w:pPr>
    </w:p>
    <w:p w14:paraId="3C23EEC8"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b/>
          <w:sz w:val="24"/>
          <w:szCs w:val="24"/>
          <w:lang w:eastAsia="es-ES"/>
        </w:rPr>
      </w:pPr>
      <w:r w:rsidRPr="00C40C8F">
        <w:rPr>
          <w:rFonts w:ascii="Arial Narrow" w:eastAsia="Times New Roman" w:hAnsi="Arial Narrow" w:cs="Arial"/>
          <w:sz w:val="24"/>
          <w:szCs w:val="24"/>
          <w:lang w:eastAsia="es-ES"/>
        </w:rPr>
        <w:t xml:space="preserve">La Garantía de buen uso del anticipo corresponderá a un porcentaje por el equivalente a los montos que reciba el adjudicatario como adelanto, el cual deberá ser presentado en forma de </w:t>
      </w:r>
      <w:r w:rsidRPr="00C40C8F">
        <w:rPr>
          <w:rFonts w:ascii="Arial Narrow" w:eastAsia="Times New Roman" w:hAnsi="Arial Narrow" w:cs="Arial"/>
          <w:b/>
          <w:color w:val="000000"/>
          <w:sz w:val="24"/>
          <w:szCs w:val="24"/>
          <w:lang w:eastAsia="es-ES"/>
        </w:rPr>
        <w:t xml:space="preserve">Póliza de Fianza </w:t>
      </w:r>
    </w:p>
    <w:p w14:paraId="498C395C"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p>
    <w:p w14:paraId="5CC8C596"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6" w:name="_Toc271530551"/>
      <w:bookmarkStart w:id="7" w:name="_Toc409519970"/>
      <w:r w:rsidRPr="00C40C8F">
        <w:rPr>
          <w:rFonts w:ascii="Arial Narrow" w:eastAsia="Times New Roman" w:hAnsi="Arial Narrow" w:cs="Arial"/>
          <w:b/>
          <w:bCs/>
          <w:sz w:val="24"/>
          <w:szCs w:val="24"/>
          <w:lang w:val="es-ES"/>
        </w:rPr>
        <w:t>Finalización del Contrato</w:t>
      </w:r>
      <w:bookmarkEnd w:id="6"/>
      <w:bookmarkEnd w:id="7"/>
    </w:p>
    <w:p w14:paraId="1D50FEA9" w14:textId="77777777" w:rsidR="00C40C8F" w:rsidRPr="00C40C8F" w:rsidRDefault="00C40C8F" w:rsidP="00C40C8F">
      <w:pPr>
        <w:spacing w:after="0" w:line="240" w:lineRule="auto"/>
        <w:rPr>
          <w:rFonts w:ascii="Arial Narrow" w:eastAsia="Times New Roman" w:hAnsi="Arial Narrow" w:cs="Arial"/>
          <w:sz w:val="14"/>
          <w:szCs w:val="24"/>
          <w:lang w:val="es-ES_tradnl" w:eastAsia="es-ES"/>
        </w:rPr>
      </w:pPr>
    </w:p>
    <w:p w14:paraId="474653D7" w14:textId="77777777" w:rsidR="00C40C8F" w:rsidRPr="00C40C8F" w:rsidRDefault="00C40C8F" w:rsidP="00C40C8F">
      <w:pPr>
        <w:spacing w:after="0" w:line="240" w:lineRule="auto"/>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El Contrato finalizará por vencimiento de su plazo, de su última prórroga, si es el caso, o por la concurrencia de alguna de las siguientes causas de resolución:</w:t>
      </w:r>
    </w:p>
    <w:p w14:paraId="700B2CA7" w14:textId="77777777" w:rsidR="00C40C8F" w:rsidRPr="00C40C8F" w:rsidRDefault="00C40C8F" w:rsidP="00C40C8F">
      <w:pPr>
        <w:spacing w:after="0" w:line="240" w:lineRule="auto"/>
        <w:rPr>
          <w:rFonts w:ascii="Arial Narrow" w:eastAsia="Times New Roman" w:hAnsi="Arial Narrow" w:cs="Arial"/>
          <w:sz w:val="24"/>
          <w:szCs w:val="24"/>
          <w:lang w:eastAsia="es-ES"/>
        </w:rPr>
      </w:pPr>
    </w:p>
    <w:p w14:paraId="77BD02CB" w14:textId="77777777" w:rsidR="00C40C8F" w:rsidRPr="00C40C8F" w:rsidRDefault="00C40C8F" w:rsidP="00FD610F">
      <w:pPr>
        <w:numPr>
          <w:ilvl w:val="0"/>
          <w:numId w:val="4"/>
        </w:num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Incumplimiento del Proveedor.</w:t>
      </w:r>
    </w:p>
    <w:p w14:paraId="292116F7" w14:textId="1E55AC28" w:rsidR="00C40C8F" w:rsidRDefault="00C40C8F" w:rsidP="00FD610F">
      <w:pPr>
        <w:numPr>
          <w:ilvl w:val="0"/>
          <w:numId w:val="4"/>
        </w:num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340-06, sobre Compras y Contrataciones Públicas de Bienes, Servicios, Obras y Concesiones.</w:t>
      </w:r>
    </w:p>
    <w:p w14:paraId="3CED53A9" w14:textId="53857D18" w:rsidR="000B7978" w:rsidRDefault="000B7978" w:rsidP="000B7978">
      <w:pPr>
        <w:spacing w:after="0" w:line="240" w:lineRule="auto"/>
        <w:jc w:val="both"/>
        <w:rPr>
          <w:rFonts w:ascii="Arial Narrow" w:eastAsia="Arial Narrow" w:hAnsi="Arial Narrow" w:cs="Arial Narrow"/>
          <w:sz w:val="24"/>
          <w:szCs w:val="24"/>
        </w:rPr>
      </w:pPr>
    </w:p>
    <w:sectPr w:rsidR="000B7978" w:rsidSect="00F0170C">
      <w:headerReference w:type="default" r:id="rId11"/>
      <w:footerReference w:type="default" r:id="rId12"/>
      <w:pgSz w:w="12240" w:h="15840"/>
      <w:pgMar w:top="1417" w:right="1701" w:bottom="1417" w:left="1080" w:header="708" w:footer="3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42F43" w14:textId="77777777" w:rsidR="00DF4462" w:rsidRDefault="00DF4462" w:rsidP="00CA4169">
      <w:pPr>
        <w:spacing w:after="0" w:line="240" w:lineRule="auto"/>
      </w:pPr>
      <w:r>
        <w:separator/>
      </w:r>
    </w:p>
  </w:endnote>
  <w:endnote w:type="continuationSeparator" w:id="0">
    <w:p w14:paraId="6BC7D444" w14:textId="77777777" w:rsidR="00DF4462" w:rsidRDefault="00DF4462" w:rsidP="00CA4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6524"/>
      <w:gridCol w:w="2935"/>
    </w:tblGrid>
    <w:tr w:rsidR="00F615F6" w14:paraId="7B9AEC4F" w14:textId="77777777" w:rsidTr="0041089C">
      <w:trPr>
        <w:trHeight w:hRule="exact" w:val="115"/>
        <w:jc w:val="center"/>
      </w:trPr>
      <w:tc>
        <w:tcPr>
          <w:tcW w:w="6096" w:type="dxa"/>
          <w:shd w:val="clear" w:color="auto" w:fill="5B9BD5" w:themeFill="accent1"/>
          <w:tcMar>
            <w:top w:w="0" w:type="dxa"/>
            <w:bottom w:w="0" w:type="dxa"/>
          </w:tcMar>
        </w:tcPr>
        <w:p w14:paraId="5DD72C7B" w14:textId="77777777" w:rsidR="00F615F6" w:rsidRDefault="00F615F6">
          <w:pPr>
            <w:pStyle w:val="Encabezado"/>
            <w:rPr>
              <w:caps/>
              <w:sz w:val="18"/>
            </w:rPr>
          </w:pPr>
        </w:p>
      </w:tc>
      <w:tc>
        <w:tcPr>
          <w:tcW w:w="2742" w:type="dxa"/>
          <w:shd w:val="clear" w:color="auto" w:fill="5B9BD5" w:themeFill="accent1"/>
          <w:tcMar>
            <w:top w:w="0" w:type="dxa"/>
            <w:bottom w:w="0" w:type="dxa"/>
          </w:tcMar>
        </w:tcPr>
        <w:p w14:paraId="22D25F33" w14:textId="77777777" w:rsidR="00F615F6" w:rsidRDefault="00F615F6">
          <w:pPr>
            <w:pStyle w:val="Encabezado"/>
            <w:jc w:val="right"/>
            <w:rPr>
              <w:caps/>
              <w:sz w:val="18"/>
            </w:rPr>
          </w:pPr>
        </w:p>
      </w:tc>
    </w:tr>
    <w:tr w:rsidR="00F615F6" w14:paraId="42FE8955" w14:textId="77777777" w:rsidTr="0041089C">
      <w:trPr>
        <w:jc w:val="center"/>
      </w:trPr>
      <w:sdt>
        <w:sdtPr>
          <w:rPr>
            <w:b/>
            <w:caps/>
            <w:color w:val="808080" w:themeColor="background1" w:themeShade="80"/>
            <w:sz w:val="16"/>
            <w:szCs w:val="16"/>
          </w:rPr>
          <w:alias w:val="Autor"/>
          <w:tag w:val=""/>
          <w:id w:val="-1604192416"/>
          <w:placeholder>
            <w:docPart w:val="1A1F5A6D653B40BD8A06598DFC1B84A0"/>
          </w:placeholder>
          <w:dataBinding w:prefixMappings="xmlns:ns0='http://purl.org/dc/elements/1.1/' xmlns:ns1='http://schemas.openxmlformats.org/package/2006/metadata/core-properties' " w:xpath="/ns1:coreProperties[1]/ns0:creator[1]" w:storeItemID="{6C3C8BC8-F283-45AE-878A-BAB7291924A1}"/>
          <w:text/>
        </w:sdtPr>
        <w:sdtEndPr/>
        <w:sdtContent>
          <w:tc>
            <w:tcPr>
              <w:tcW w:w="6096" w:type="dxa"/>
              <w:shd w:val="clear" w:color="auto" w:fill="auto"/>
              <w:vAlign w:val="center"/>
            </w:tcPr>
            <w:p w14:paraId="0168892A" w14:textId="20C3D057" w:rsidR="00F615F6" w:rsidRDefault="00F615F6" w:rsidP="0041089C">
              <w:pPr>
                <w:pStyle w:val="Piedepgina"/>
                <w:rPr>
                  <w:caps/>
                  <w:color w:val="808080" w:themeColor="background1" w:themeShade="80"/>
                  <w:sz w:val="18"/>
                  <w:szCs w:val="18"/>
                </w:rPr>
              </w:pPr>
              <w:r>
                <w:rPr>
                  <w:b/>
                  <w:caps/>
                  <w:color w:val="808080" w:themeColor="background1" w:themeShade="80"/>
                  <w:sz w:val="16"/>
                  <w:szCs w:val="16"/>
                </w:rPr>
                <w:t>C/Caonabo esq. c/leonardo da´vinci, urb. renacimiento, sto. dgo.                                                               Email-rectoria@isfodosu.edu.do. tel: 809-482</w:t>
              </w:r>
              <w:r w:rsidR="00A512C3">
                <w:rPr>
                  <w:b/>
                  <w:caps/>
                  <w:color w:val="808080" w:themeColor="background1" w:themeShade="80"/>
                  <w:sz w:val="16"/>
                  <w:szCs w:val="16"/>
                </w:rPr>
                <w:t>-</w:t>
              </w:r>
              <w:r>
                <w:rPr>
                  <w:b/>
                  <w:caps/>
                  <w:color w:val="808080" w:themeColor="background1" w:themeShade="80"/>
                  <w:sz w:val="16"/>
                  <w:szCs w:val="16"/>
                </w:rPr>
                <w:t>3797</w:t>
              </w:r>
            </w:p>
          </w:tc>
        </w:sdtContent>
      </w:sdt>
      <w:tc>
        <w:tcPr>
          <w:tcW w:w="2742" w:type="dxa"/>
          <w:shd w:val="clear" w:color="auto" w:fill="auto"/>
          <w:vAlign w:val="center"/>
        </w:tcPr>
        <w:p w14:paraId="2262CA7B" w14:textId="5292823E" w:rsidR="00F615F6" w:rsidRDefault="00F615F6">
          <w:pPr>
            <w:pStyle w:val="Piedepgin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7F2AD3" w:rsidRPr="007F2AD3">
            <w:rPr>
              <w:caps/>
              <w:noProof/>
              <w:color w:val="808080" w:themeColor="background1" w:themeShade="80"/>
              <w:sz w:val="18"/>
              <w:szCs w:val="18"/>
              <w:lang w:val="es-ES"/>
            </w:rPr>
            <w:t>9</w:t>
          </w:r>
          <w:r>
            <w:rPr>
              <w:caps/>
              <w:color w:val="808080" w:themeColor="background1" w:themeShade="80"/>
              <w:sz w:val="18"/>
              <w:szCs w:val="18"/>
            </w:rPr>
            <w:fldChar w:fldCharType="end"/>
          </w:r>
        </w:p>
      </w:tc>
    </w:tr>
  </w:tbl>
  <w:p w14:paraId="39E74D25" w14:textId="77777777" w:rsidR="00F615F6" w:rsidRDefault="00F615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82B73" w14:textId="77777777" w:rsidR="00DF4462" w:rsidRDefault="00DF4462" w:rsidP="00CA4169">
      <w:pPr>
        <w:spacing w:after="0" w:line="240" w:lineRule="auto"/>
      </w:pPr>
      <w:r>
        <w:separator/>
      </w:r>
    </w:p>
  </w:footnote>
  <w:footnote w:type="continuationSeparator" w:id="0">
    <w:p w14:paraId="7155C2E2" w14:textId="77777777" w:rsidR="00DF4462" w:rsidRDefault="00DF4462" w:rsidP="00CA4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B346" w14:textId="2F6FDBFB" w:rsidR="00F615F6" w:rsidRPr="00F615F6" w:rsidRDefault="00F615F6" w:rsidP="00F615F6">
    <w:pPr>
      <w:pStyle w:val="Encabezado"/>
      <w:jc w:val="right"/>
      <w:rPr>
        <w:rFonts w:ascii="Times New Roman" w:hAnsi="Times New Roman" w:cs="Times New Roman"/>
        <w:sz w:val="14"/>
        <w:szCs w:val="14"/>
      </w:rPr>
    </w:pPr>
    <w:r w:rsidRPr="00F615F6">
      <w:rPr>
        <w:rFonts w:ascii="Times New Roman" w:hAnsi="Times New Roman" w:cs="Times New Roman"/>
        <w:b/>
        <w:sz w:val="16"/>
        <w:szCs w:val="16"/>
      </w:rPr>
      <w:t xml:space="preserve">   </w:t>
    </w:r>
    <w:r w:rsidRPr="00F615F6">
      <w:rPr>
        <w:rFonts w:ascii="Times New Roman" w:hAnsi="Times New Roman" w:cs="Times New Roman"/>
        <w:b/>
        <w:noProof/>
        <w:sz w:val="16"/>
        <w:szCs w:val="16"/>
        <w:lang w:eastAsia="es-DO"/>
      </w:rPr>
      <w:drawing>
        <wp:inline distT="0" distB="0" distL="0" distR="0" wp14:anchorId="0BC667C2" wp14:editId="744B1567">
          <wp:extent cx="487680" cy="487680"/>
          <wp:effectExtent l="0" t="0" r="762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r w:rsidRPr="00F615F6">
      <w:rPr>
        <w:rFonts w:ascii="Times New Roman" w:hAnsi="Times New Roman" w:cs="Times New Roman"/>
        <w:b/>
        <w:sz w:val="16"/>
        <w:szCs w:val="16"/>
      </w:rPr>
      <w:t xml:space="preserve">                                                                              </w:t>
    </w:r>
    <w:r>
      <w:rPr>
        <w:rFonts w:ascii="Times New Roman" w:hAnsi="Times New Roman" w:cs="Times New Roman"/>
        <w:b/>
        <w:sz w:val="16"/>
        <w:szCs w:val="16"/>
      </w:rPr>
      <w:tab/>
    </w:r>
    <w:r>
      <w:rPr>
        <w:rFonts w:ascii="Times New Roman" w:hAnsi="Times New Roman" w:cs="Times New Roman"/>
        <w:b/>
        <w:sz w:val="16"/>
        <w:szCs w:val="16"/>
      </w:rPr>
      <w:tab/>
      <w:t xml:space="preserve">                        </w:t>
    </w:r>
    <w:r w:rsidRPr="00F615F6">
      <w:rPr>
        <w:rFonts w:ascii="Times New Roman" w:hAnsi="Times New Roman" w:cs="Times New Roman"/>
        <w:b/>
        <w:sz w:val="14"/>
        <w:szCs w:val="14"/>
      </w:rPr>
      <w:t>INSTITUTO SUPERIOR DE FORMACION DOCENTE SALOME UREÑA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51F91"/>
    <w:multiLevelType w:val="hybridMultilevel"/>
    <w:tmpl w:val="4E5C7A88"/>
    <w:lvl w:ilvl="0" w:tplc="1A7C4AE0">
      <w:numFmt w:val="bullet"/>
      <w:lvlText w:val="-"/>
      <w:lvlJc w:val="left"/>
      <w:pPr>
        <w:ind w:left="720" w:hanging="360"/>
      </w:pPr>
      <w:rPr>
        <w:rFonts w:ascii="Arial Narrow" w:eastAsia="Times New Roman" w:hAnsi="Arial Narrow"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15:restartNumberingAfterBreak="0">
    <w:nsid w:val="140A7B14"/>
    <w:multiLevelType w:val="hybridMultilevel"/>
    <w:tmpl w:val="CF045DFC"/>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15:restartNumberingAfterBreak="0">
    <w:nsid w:val="26D73954"/>
    <w:multiLevelType w:val="multilevel"/>
    <w:tmpl w:val="F4A4CEB8"/>
    <w:lvl w:ilvl="0">
      <w:start w:val="1"/>
      <w:numFmt w:val="bullet"/>
      <w:lvlText w:val="●"/>
      <w:lvlJc w:val="left"/>
      <w:pPr>
        <w:ind w:left="1156" w:hanging="360"/>
      </w:pPr>
      <w:rPr>
        <w:rFonts w:ascii="Noto Sans Symbols" w:eastAsia="Noto Sans Symbols" w:hAnsi="Noto Sans Symbols" w:cs="Noto Sans Symbols"/>
      </w:rPr>
    </w:lvl>
    <w:lvl w:ilvl="1">
      <w:start w:val="1"/>
      <w:numFmt w:val="bullet"/>
      <w:lvlText w:val="o"/>
      <w:lvlJc w:val="left"/>
      <w:pPr>
        <w:ind w:left="1876" w:hanging="360"/>
      </w:pPr>
      <w:rPr>
        <w:rFonts w:ascii="Courier New" w:eastAsia="Courier New" w:hAnsi="Courier New" w:cs="Courier New"/>
      </w:rPr>
    </w:lvl>
    <w:lvl w:ilvl="2">
      <w:start w:val="1"/>
      <w:numFmt w:val="bullet"/>
      <w:lvlText w:val="▪"/>
      <w:lvlJc w:val="left"/>
      <w:pPr>
        <w:ind w:left="2596" w:hanging="360"/>
      </w:pPr>
      <w:rPr>
        <w:rFonts w:ascii="Noto Sans Symbols" w:eastAsia="Noto Sans Symbols" w:hAnsi="Noto Sans Symbols" w:cs="Noto Sans Symbols"/>
      </w:rPr>
    </w:lvl>
    <w:lvl w:ilvl="3">
      <w:start w:val="1"/>
      <w:numFmt w:val="bullet"/>
      <w:lvlText w:val="●"/>
      <w:lvlJc w:val="left"/>
      <w:pPr>
        <w:ind w:left="3316" w:hanging="360"/>
      </w:pPr>
      <w:rPr>
        <w:rFonts w:ascii="Noto Sans Symbols" w:eastAsia="Noto Sans Symbols" w:hAnsi="Noto Sans Symbols" w:cs="Noto Sans Symbols"/>
      </w:rPr>
    </w:lvl>
    <w:lvl w:ilvl="4">
      <w:start w:val="1"/>
      <w:numFmt w:val="bullet"/>
      <w:lvlText w:val="o"/>
      <w:lvlJc w:val="left"/>
      <w:pPr>
        <w:ind w:left="4036" w:hanging="360"/>
      </w:pPr>
      <w:rPr>
        <w:rFonts w:ascii="Courier New" w:eastAsia="Courier New" w:hAnsi="Courier New" w:cs="Courier New"/>
      </w:rPr>
    </w:lvl>
    <w:lvl w:ilvl="5">
      <w:start w:val="1"/>
      <w:numFmt w:val="bullet"/>
      <w:lvlText w:val="▪"/>
      <w:lvlJc w:val="left"/>
      <w:pPr>
        <w:ind w:left="4756" w:hanging="360"/>
      </w:pPr>
      <w:rPr>
        <w:rFonts w:ascii="Noto Sans Symbols" w:eastAsia="Noto Sans Symbols" w:hAnsi="Noto Sans Symbols" w:cs="Noto Sans Symbols"/>
      </w:rPr>
    </w:lvl>
    <w:lvl w:ilvl="6">
      <w:start w:val="1"/>
      <w:numFmt w:val="bullet"/>
      <w:lvlText w:val="●"/>
      <w:lvlJc w:val="left"/>
      <w:pPr>
        <w:ind w:left="5476" w:hanging="360"/>
      </w:pPr>
      <w:rPr>
        <w:rFonts w:ascii="Noto Sans Symbols" w:eastAsia="Noto Sans Symbols" w:hAnsi="Noto Sans Symbols" w:cs="Noto Sans Symbols"/>
      </w:rPr>
    </w:lvl>
    <w:lvl w:ilvl="7">
      <w:start w:val="1"/>
      <w:numFmt w:val="bullet"/>
      <w:lvlText w:val="o"/>
      <w:lvlJc w:val="left"/>
      <w:pPr>
        <w:ind w:left="6196" w:hanging="360"/>
      </w:pPr>
      <w:rPr>
        <w:rFonts w:ascii="Courier New" w:eastAsia="Courier New" w:hAnsi="Courier New" w:cs="Courier New"/>
      </w:rPr>
    </w:lvl>
    <w:lvl w:ilvl="8">
      <w:start w:val="1"/>
      <w:numFmt w:val="bullet"/>
      <w:lvlText w:val="▪"/>
      <w:lvlJc w:val="left"/>
      <w:pPr>
        <w:ind w:left="6916" w:hanging="360"/>
      </w:pPr>
      <w:rPr>
        <w:rFonts w:ascii="Noto Sans Symbols" w:eastAsia="Noto Sans Symbols" w:hAnsi="Noto Sans Symbols" w:cs="Noto Sans Symbols"/>
      </w:rPr>
    </w:lvl>
  </w:abstractNum>
  <w:abstractNum w:abstractNumId="3" w15:restartNumberingAfterBreak="0">
    <w:nsid w:val="36B57C3F"/>
    <w:multiLevelType w:val="hybridMultilevel"/>
    <w:tmpl w:val="8070BF9C"/>
    <w:lvl w:ilvl="0" w:tplc="1C0A0017">
      <w:start w:val="1"/>
      <w:numFmt w:val="lowerLetter"/>
      <w:lvlText w:val="%1)"/>
      <w:lvlJc w:val="left"/>
      <w:pPr>
        <w:ind w:left="144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4" w15:restartNumberingAfterBreak="0">
    <w:nsid w:val="3F846034"/>
    <w:multiLevelType w:val="hybridMultilevel"/>
    <w:tmpl w:val="0D5A92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F8B7F84"/>
    <w:multiLevelType w:val="hybridMultilevel"/>
    <w:tmpl w:val="80FEEF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C830C4B"/>
    <w:multiLevelType w:val="hybridMultilevel"/>
    <w:tmpl w:val="71D8F38C"/>
    <w:lvl w:ilvl="0" w:tplc="1A7C4AE0">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37550C"/>
    <w:multiLevelType w:val="multilevel"/>
    <w:tmpl w:val="563CB1D0"/>
    <w:lvl w:ilvl="0">
      <w:start w:val="1"/>
      <w:numFmt w:val="decimal"/>
      <w:lvlText w:val="%1."/>
      <w:lvlJc w:val="left"/>
      <w:pPr>
        <w:ind w:left="720" w:hanging="360"/>
      </w:pPr>
      <w:rPr>
        <w:b/>
        <w:color w:val="auto"/>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691C1599"/>
    <w:multiLevelType w:val="hybridMultilevel"/>
    <w:tmpl w:val="A282CBE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1" w15:restartNumberingAfterBreak="0">
    <w:nsid w:val="75D07D96"/>
    <w:multiLevelType w:val="multilevel"/>
    <w:tmpl w:val="525E4870"/>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9"/>
  </w:num>
  <w:num w:numId="3">
    <w:abstractNumId w:val="1"/>
  </w:num>
  <w:num w:numId="4">
    <w:abstractNumId w:val="10"/>
  </w:num>
  <w:num w:numId="5">
    <w:abstractNumId w:val="11"/>
  </w:num>
  <w:num w:numId="6">
    <w:abstractNumId w:val="2"/>
  </w:num>
  <w:num w:numId="7">
    <w:abstractNumId w:val="3"/>
  </w:num>
  <w:num w:numId="8">
    <w:abstractNumId w:val="4"/>
  </w:num>
  <w:num w:numId="9">
    <w:abstractNumId w:val="0"/>
  </w:num>
  <w:num w:numId="10">
    <w:abstractNumId w:val="5"/>
  </w:num>
  <w:num w:numId="11">
    <w:abstractNumId w:val="8"/>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DO"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AR"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9"/>
    <w:rsid w:val="00014926"/>
    <w:rsid w:val="0003718E"/>
    <w:rsid w:val="00056248"/>
    <w:rsid w:val="00056F5B"/>
    <w:rsid w:val="0007178F"/>
    <w:rsid w:val="00074853"/>
    <w:rsid w:val="000A3324"/>
    <w:rsid w:val="000B762E"/>
    <w:rsid w:val="000B7978"/>
    <w:rsid w:val="000D0936"/>
    <w:rsid w:val="000F3902"/>
    <w:rsid w:val="001103E6"/>
    <w:rsid w:val="00113984"/>
    <w:rsid w:val="001139B1"/>
    <w:rsid w:val="00126F3D"/>
    <w:rsid w:val="00131C94"/>
    <w:rsid w:val="001334DD"/>
    <w:rsid w:val="0014461D"/>
    <w:rsid w:val="00151AE3"/>
    <w:rsid w:val="00156694"/>
    <w:rsid w:val="00170D63"/>
    <w:rsid w:val="001A2EFD"/>
    <w:rsid w:val="001C01FA"/>
    <w:rsid w:val="001E546A"/>
    <w:rsid w:val="001F2C0B"/>
    <w:rsid w:val="00213512"/>
    <w:rsid w:val="00230497"/>
    <w:rsid w:val="00237C83"/>
    <w:rsid w:val="0024614F"/>
    <w:rsid w:val="00261318"/>
    <w:rsid w:val="00291818"/>
    <w:rsid w:val="002C0951"/>
    <w:rsid w:val="00305070"/>
    <w:rsid w:val="003165E6"/>
    <w:rsid w:val="00331B71"/>
    <w:rsid w:val="0034799D"/>
    <w:rsid w:val="0037685E"/>
    <w:rsid w:val="003921EA"/>
    <w:rsid w:val="003947B5"/>
    <w:rsid w:val="003F5528"/>
    <w:rsid w:val="003F6977"/>
    <w:rsid w:val="0041089C"/>
    <w:rsid w:val="00412958"/>
    <w:rsid w:val="00473B37"/>
    <w:rsid w:val="00484D09"/>
    <w:rsid w:val="004A172D"/>
    <w:rsid w:val="004A7A6E"/>
    <w:rsid w:val="004C36F0"/>
    <w:rsid w:val="004C68CA"/>
    <w:rsid w:val="004D67E8"/>
    <w:rsid w:val="004E227C"/>
    <w:rsid w:val="004E2E7B"/>
    <w:rsid w:val="00503501"/>
    <w:rsid w:val="00503F82"/>
    <w:rsid w:val="005041D6"/>
    <w:rsid w:val="005056A5"/>
    <w:rsid w:val="005062FE"/>
    <w:rsid w:val="005146F5"/>
    <w:rsid w:val="00521612"/>
    <w:rsid w:val="00534867"/>
    <w:rsid w:val="0053615F"/>
    <w:rsid w:val="00536BDF"/>
    <w:rsid w:val="00560EE4"/>
    <w:rsid w:val="00596517"/>
    <w:rsid w:val="005A6BC7"/>
    <w:rsid w:val="005B0FEB"/>
    <w:rsid w:val="005C56DC"/>
    <w:rsid w:val="005D175A"/>
    <w:rsid w:val="005D2DE0"/>
    <w:rsid w:val="005E479F"/>
    <w:rsid w:val="005F3449"/>
    <w:rsid w:val="005F6DCE"/>
    <w:rsid w:val="0060607C"/>
    <w:rsid w:val="00616BCD"/>
    <w:rsid w:val="006253A4"/>
    <w:rsid w:val="006517EC"/>
    <w:rsid w:val="006703CD"/>
    <w:rsid w:val="006E003C"/>
    <w:rsid w:val="006F10F3"/>
    <w:rsid w:val="006F49D6"/>
    <w:rsid w:val="00716EDB"/>
    <w:rsid w:val="007351A6"/>
    <w:rsid w:val="007352EB"/>
    <w:rsid w:val="0079048B"/>
    <w:rsid w:val="0079794B"/>
    <w:rsid w:val="007E5219"/>
    <w:rsid w:val="007F2AD3"/>
    <w:rsid w:val="0083376B"/>
    <w:rsid w:val="00857E25"/>
    <w:rsid w:val="00864D4F"/>
    <w:rsid w:val="008767DE"/>
    <w:rsid w:val="00886CE7"/>
    <w:rsid w:val="008B11CC"/>
    <w:rsid w:val="008B4BAD"/>
    <w:rsid w:val="008B4E69"/>
    <w:rsid w:val="008D7356"/>
    <w:rsid w:val="008F32DD"/>
    <w:rsid w:val="00933FAA"/>
    <w:rsid w:val="00940D78"/>
    <w:rsid w:val="009B7496"/>
    <w:rsid w:val="009D3E4F"/>
    <w:rsid w:val="009F7585"/>
    <w:rsid w:val="00A00BF8"/>
    <w:rsid w:val="00A0318F"/>
    <w:rsid w:val="00A21179"/>
    <w:rsid w:val="00A35F60"/>
    <w:rsid w:val="00A512C3"/>
    <w:rsid w:val="00A570D4"/>
    <w:rsid w:val="00A57F91"/>
    <w:rsid w:val="00A8215F"/>
    <w:rsid w:val="00AC2CB2"/>
    <w:rsid w:val="00B01CC4"/>
    <w:rsid w:val="00B01D81"/>
    <w:rsid w:val="00B14C8E"/>
    <w:rsid w:val="00B20FB7"/>
    <w:rsid w:val="00B64742"/>
    <w:rsid w:val="00B67DF2"/>
    <w:rsid w:val="00B729A0"/>
    <w:rsid w:val="00B82B72"/>
    <w:rsid w:val="00BB35FD"/>
    <w:rsid w:val="00BB4407"/>
    <w:rsid w:val="00C048ED"/>
    <w:rsid w:val="00C06E15"/>
    <w:rsid w:val="00C34E6D"/>
    <w:rsid w:val="00C40C8F"/>
    <w:rsid w:val="00C60136"/>
    <w:rsid w:val="00C67A14"/>
    <w:rsid w:val="00C706EA"/>
    <w:rsid w:val="00CA4169"/>
    <w:rsid w:val="00CC43FF"/>
    <w:rsid w:val="00CC4774"/>
    <w:rsid w:val="00CE2ABE"/>
    <w:rsid w:val="00CE3395"/>
    <w:rsid w:val="00D046CE"/>
    <w:rsid w:val="00D152CE"/>
    <w:rsid w:val="00D200A8"/>
    <w:rsid w:val="00D36379"/>
    <w:rsid w:val="00D604A3"/>
    <w:rsid w:val="00D701CA"/>
    <w:rsid w:val="00D91EF9"/>
    <w:rsid w:val="00DA21D9"/>
    <w:rsid w:val="00DE260C"/>
    <w:rsid w:val="00DF4462"/>
    <w:rsid w:val="00E318B4"/>
    <w:rsid w:val="00E3285E"/>
    <w:rsid w:val="00E40CB2"/>
    <w:rsid w:val="00E50413"/>
    <w:rsid w:val="00E659BA"/>
    <w:rsid w:val="00E66403"/>
    <w:rsid w:val="00E84A03"/>
    <w:rsid w:val="00E8546C"/>
    <w:rsid w:val="00EC0793"/>
    <w:rsid w:val="00EE5508"/>
    <w:rsid w:val="00EF6B17"/>
    <w:rsid w:val="00F0170C"/>
    <w:rsid w:val="00F13E1F"/>
    <w:rsid w:val="00F3168E"/>
    <w:rsid w:val="00F4745C"/>
    <w:rsid w:val="00F5122A"/>
    <w:rsid w:val="00F609C7"/>
    <w:rsid w:val="00F615F6"/>
    <w:rsid w:val="00F937C0"/>
    <w:rsid w:val="00FA3E18"/>
    <w:rsid w:val="00FB3C69"/>
    <w:rsid w:val="00FB46D8"/>
    <w:rsid w:val="00FB7973"/>
    <w:rsid w:val="00FC4ADA"/>
    <w:rsid w:val="00FD3D0F"/>
    <w:rsid w:val="00FD610F"/>
    <w:rsid w:val="00FE1165"/>
    <w:rsid w:val="00FE739C"/>
    <w:rsid w:val="00FF057F"/>
    <w:rsid w:val="00FF7339"/>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7B61C"/>
  <w15:docId w15:val="{B7C6E08E-C8C1-44FB-B06F-43E65DF9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7E5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autoRedefine/>
    <w:qFormat/>
    <w:rsid w:val="00F0170C"/>
    <w:pPr>
      <w:keepNext/>
      <w:shd w:val="clear" w:color="auto" w:fill="DEEAF6" w:themeFill="accent1" w:themeFillTint="33"/>
      <w:tabs>
        <w:tab w:val="left" w:pos="7920"/>
        <w:tab w:val="left" w:pos="9895"/>
      </w:tabs>
      <w:autoSpaceDE w:val="0"/>
      <w:autoSpaceDN w:val="0"/>
      <w:adjustRightInd w:val="0"/>
      <w:spacing w:after="0" w:line="240" w:lineRule="auto"/>
      <w:outlineLvl w:val="2"/>
    </w:pPr>
    <w:rPr>
      <w:rFonts w:ascii="Arial Narrow" w:eastAsia="Times New Roman" w:hAnsi="Arial Narrow" w:cs="Arial"/>
      <w:b/>
      <w:bCs/>
      <w:sz w:val="28"/>
      <w:szCs w:val="28"/>
      <w:lang w:val="es-ES"/>
    </w:rPr>
  </w:style>
  <w:style w:type="paragraph" w:styleId="Ttulo4">
    <w:name w:val="heading 4"/>
    <w:basedOn w:val="Normal"/>
    <w:next w:val="Normal"/>
    <w:link w:val="Ttulo4Car"/>
    <w:uiPriority w:val="9"/>
    <w:semiHidden/>
    <w:unhideWhenUsed/>
    <w:qFormat/>
    <w:rsid w:val="008B11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41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169"/>
  </w:style>
  <w:style w:type="paragraph" w:styleId="Piedepgina">
    <w:name w:val="footer"/>
    <w:basedOn w:val="Normal"/>
    <w:link w:val="PiedepginaCar"/>
    <w:uiPriority w:val="99"/>
    <w:unhideWhenUsed/>
    <w:rsid w:val="00CA41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169"/>
  </w:style>
  <w:style w:type="paragraph" w:styleId="Prrafodelista">
    <w:name w:val="List Paragraph"/>
    <w:basedOn w:val="Normal"/>
    <w:uiPriority w:val="34"/>
    <w:qFormat/>
    <w:rsid w:val="00E50413"/>
    <w:pPr>
      <w:ind w:left="720"/>
      <w:contextualSpacing/>
    </w:pPr>
  </w:style>
  <w:style w:type="paragraph" w:styleId="Textoindependiente">
    <w:name w:val="Body Text"/>
    <w:basedOn w:val="Normal"/>
    <w:link w:val="TextoindependienteCar"/>
    <w:rsid w:val="00F937C0"/>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F937C0"/>
    <w:rPr>
      <w:rFonts w:ascii="Times New Roman" w:eastAsia="Times New Roman" w:hAnsi="Times New Roman" w:cs="Times New Roman"/>
      <w:color w:val="000000"/>
      <w:sz w:val="24"/>
      <w:szCs w:val="24"/>
      <w:lang w:eastAsia="es-ES"/>
    </w:rPr>
  </w:style>
  <w:style w:type="paragraph" w:styleId="Textoindependiente3">
    <w:name w:val="Body Text 3"/>
    <w:basedOn w:val="Normal"/>
    <w:link w:val="Textoindependiente3Car"/>
    <w:rsid w:val="00F937C0"/>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F937C0"/>
    <w:rPr>
      <w:rFonts w:ascii="TimesNewRoman,Bold" w:eastAsia="Times New Roman" w:hAnsi="TimesNewRoman,Bold" w:cs="Times New Roman"/>
      <w:b/>
      <w:bCs/>
      <w:color w:val="000000"/>
      <w:sz w:val="28"/>
      <w:szCs w:val="28"/>
      <w:lang w:eastAsia="es-ES"/>
    </w:rPr>
  </w:style>
  <w:style w:type="paragraph" w:customStyle="1" w:styleId="Default">
    <w:name w:val="Default"/>
    <w:rsid w:val="00F937C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customStyle="1" w:styleId="Ttulo3Car">
    <w:name w:val="Título 3 Car"/>
    <w:basedOn w:val="Fuentedeprrafopredeter"/>
    <w:link w:val="Ttulo3"/>
    <w:rsid w:val="00F0170C"/>
    <w:rPr>
      <w:rFonts w:ascii="Arial Narrow" w:eastAsia="Times New Roman" w:hAnsi="Arial Narrow" w:cs="Arial"/>
      <w:b/>
      <w:bCs/>
      <w:sz w:val="28"/>
      <w:szCs w:val="28"/>
      <w:shd w:val="clear" w:color="auto" w:fill="DEEAF6" w:themeFill="accent1" w:themeFillTint="33"/>
      <w:lang w:val="es-ES"/>
    </w:rPr>
  </w:style>
  <w:style w:type="paragraph" w:styleId="Textonotapie">
    <w:name w:val="footnote text"/>
    <w:basedOn w:val="Normal"/>
    <w:link w:val="TextonotapieCar"/>
    <w:rsid w:val="00C06E15"/>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C06E15"/>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C06E15"/>
    <w:rPr>
      <w:vertAlign w:val="superscript"/>
    </w:rPr>
  </w:style>
  <w:style w:type="character" w:customStyle="1" w:styleId="Ttulo2Car">
    <w:name w:val="Título 2 Car"/>
    <w:basedOn w:val="Fuentedeprrafopredeter"/>
    <w:link w:val="Ttulo2"/>
    <w:uiPriority w:val="9"/>
    <w:semiHidden/>
    <w:rsid w:val="007E5219"/>
    <w:rPr>
      <w:rFonts w:asciiTheme="majorHAnsi" w:eastAsiaTheme="majorEastAsia" w:hAnsiTheme="majorHAnsi" w:cstheme="majorBidi"/>
      <w:color w:val="2E74B5" w:themeColor="accent1" w:themeShade="BF"/>
      <w:sz w:val="26"/>
      <w:szCs w:val="26"/>
    </w:rPr>
  </w:style>
  <w:style w:type="character" w:customStyle="1" w:styleId="Ttulo4Car">
    <w:name w:val="Título 4 Car"/>
    <w:basedOn w:val="Fuentedeprrafopredeter"/>
    <w:link w:val="Ttulo4"/>
    <w:uiPriority w:val="9"/>
    <w:semiHidden/>
    <w:rsid w:val="008B11CC"/>
    <w:rPr>
      <w:rFonts w:asciiTheme="majorHAnsi" w:eastAsiaTheme="majorEastAsia" w:hAnsiTheme="majorHAnsi" w:cstheme="majorBidi"/>
      <w:i/>
      <w:iCs/>
      <w:color w:val="2E74B5" w:themeColor="accent1" w:themeShade="BF"/>
    </w:rPr>
  </w:style>
  <w:style w:type="paragraph" w:styleId="Textodeglobo">
    <w:name w:val="Balloon Text"/>
    <w:basedOn w:val="Normal"/>
    <w:link w:val="TextodegloboCar"/>
    <w:uiPriority w:val="99"/>
    <w:semiHidden/>
    <w:unhideWhenUsed/>
    <w:rsid w:val="006F4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9D6"/>
    <w:rPr>
      <w:rFonts w:ascii="Tahoma" w:hAnsi="Tahoma" w:cs="Tahoma"/>
      <w:sz w:val="16"/>
      <w:szCs w:val="16"/>
    </w:rPr>
  </w:style>
  <w:style w:type="character" w:styleId="Refdecomentario">
    <w:name w:val="annotation reference"/>
    <w:basedOn w:val="Fuentedeprrafopredeter"/>
    <w:uiPriority w:val="99"/>
    <w:semiHidden/>
    <w:unhideWhenUsed/>
    <w:rsid w:val="00D200A8"/>
    <w:rPr>
      <w:sz w:val="16"/>
      <w:szCs w:val="16"/>
    </w:rPr>
  </w:style>
  <w:style w:type="paragraph" w:styleId="Textocomentario">
    <w:name w:val="annotation text"/>
    <w:basedOn w:val="Normal"/>
    <w:link w:val="TextocomentarioCar"/>
    <w:uiPriority w:val="99"/>
    <w:semiHidden/>
    <w:unhideWhenUsed/>
    <w:rsid w:val="00D200A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200A8"/>
    <w:rPr>
      <w:sz w:val="20"/>
      <w:szCs w:val="20"/>
    </w:rPr>
  </w:style>
  <w:style w:type="paragraph" w:styleId="Asuntodelcomentario">
    <w:name w:val="annotation subject"/>
    <w:basedOn w:val="Textocomentario"/>
    <w:next w:val="Textocomentario"/>
    <w:link w:val="AsuntodelcomentarioCar"/>
    <w:uiPriority w:val="99"/>
    <w:semiHidden/>
    <w:unhideWhenUsed/>
    <w:rsid w:val="00D200A8"/>
    <w:rPr>
      <w:b/>
      <w:bCs/>
    </w:rPr>
  </w:style>
  <w:style w:type="character" w:customStyle="1" w:styleId="AsuntodelcomentarioCar">
    <w:name w:val="Asunto del comentario Car"/>
    <w:basedOn w:val="TextocomentarioCar"/>
    <w:link w:val="Asuntodelcomentario"/>
    <w:uiPriority w:val="99"/>
    <w:semiHidden/>
    <w:rsid w:val="00D200A8"/>
    <w:rPr>
      <w:b/>
      <w:bCs/>
      <w:sz w:val="20"/>
      <w:szCs w:val="20"/>
    </w:rPr>
  </w:style>
  <w:style w:type="table" w:styleId="Tablaconcuadrcula">
    <w:name w:val="Table Grid"/>
    <w:basedOn w:val="Tablanormal"/>
    <w:rsid w:val="001334DD"/>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1334DD"/>
    <w:rPr>
      <w:rFonts w:ascii="Times New Roman" w:hAnsi="Times New Roman"/>
      <w:sz w:val="22"/>
    </w:rPr>
  </w:style>
  <w:style w:type="table" w:customStyle="1" w:styleId="2">
    <w:name w:val="2"/>
    <w:basedOn w:val="Tablanormal"/>
    <w:rsid w:val="00A8215F"/>
    <w:pPr>
      <w:pBdr>
        <w:top w:val="nil"/>
        <w:left w:val="nil"/>
        <w:bottom w:val="nil"/>
        <w:right w:val="nil"/>
        <w:between w:val="nil"/>
      </w:pBdr>
    </w:pPr>
    <w:rPr>
      <w:rFonts w:ascii="Calibri" w:eastAsia="Calibri" w:hAnsi="Calibri" w:cs="Calibri"/>
      <w:color w:val="000000"/>
      <w:lang w:eastAsia="es-DO"/>
    </w:rPr>
    <w:tblPr>
      <w:tblStyleRowBandSize w:val="1"/>
      <w:tblStyleColBandSize w:val="1"/>
      <w:tblCellMar>
        <w:left w:w="70" w:type="dxa"/>
        <w:right w:w="70" w:type="dxa"/>
      </w:tblCellMar>
    </w:tblPr>
  </w:style>
  <w:style w:type="character" w:customStyle="1" w:styleId="Style7">
    <w:name w:val="Style7"/>
    <w:uiPriority w:val="1"/>
    <w:rsid w:val="009B7496"/>
    <w:rPr>
      <w:rFonts w:ascii="Arial Bold" w:hAnsi="Arial Bold"/>
      <w:b/>
      <w:caps/>
      <w:spacing w:val="-2"/>
      <w:kern w:val="0"/>
      <w:sz w:val="24"/>
    </w:rPr>
  </w:style>
  <w:style w:type="character" w:customStyle="1" w:styleId="Style19">
    <w:name w:val="Style19"/>
    <w:uiPriority w:val="1"/>
    <w:rsid w:val="009B7496"/>
    <w:rPr>
      <w:rFonts w:ascii="Arial" w:hAnsi="Arial"/>
      <w:b/>
      <w:sz w:val="22"/>
    </w:rPr>
  </w:style>
  <w:style w:type="character" w:styleId="Hipervnculo">
    <w:name w:val="Hyperlink"/>
    <w:basedOn w:val="Fuentedeprrafopredeter"/>
    <w:uiPriority w:val="99"/>
    <w:unhideWhenUsed/>
    <w:rsid w:val="00E659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598812">
      <w:bodyDiv w:val="1"/>
      <w:marLeft w:val="0"/>
      <w:marRight w:val="0"/>
      <w:marTop w:val="0"/>
      <w:marBottom w:val="0"/>
      <w:divBdr>
        <w:top w:val="none" w:sz="0" w:space="0" w:color="auto"/>
        <w:left w:val="none" w:sz="0" w:space="0" w:color="auto"/>
        <w:bottom w:val="none" w:sz="0" w:space="0" w:color="auto"/>
        <w:right w:val="none" w:sz="0" w:space="0" w:color="auto"/>
      </w:divBdr>
    </w:div>
    <w:div w:id="587033654">
      <w:bodyDiv w:val="1"/>
      <w:marLeft w:val="0"/>
      <w:marRight w:val="0"/>
      <w:marTop w:val="0"/>
      <w:marBottom w:val="0"/>
      <w:divBdr>
        <w:top w:val="none" w:sz="0" w:space="0" w:color="auto"/>
        <w:left w:val="none" w:sz="0" w:space="0" w:color="auto"/>
        <w:bottom w:val="none" w:sz="0" w:space="0" w:color="auto"/>
        <w:right w:val="none" w:sz="0" w:space="0" w:color="auto"/>
      </w:divBdr>
      <w:divsChild>
        <w:div w:id="236332205">
          <w:marLeft w:val="0"/>
          <w:marRight w:val="0"/>
          <w:marTop w:val="0"/>
          <w:marBottom w:val="0"/>
          <w:divBdr>
            <w:top w:val="none" w:sz="0" w:space="0" w:color="auto"/>
            <w:left w:val="none" w:sz="0" w:space="0" w:color="auto"/>
            <w:bottom w:val="none" w:sz="0" w:space="0" w:color="auto"/>
            <w:right w:val="none" w:sz="0" w:space="0" w:color="auto"/>
          </w:divBdr>
          <w:divsChild>
            <w:div w:id="7074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ura.santana@isfodosu.edu.d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1F5A6D653B40BD8A06598DFC1B84A0"/>
        <w:category>
          <w:name w:val="General"/>
          <w:gallery w:val="placeholder"/>
        </w:category>
        <w:types>
          <w:type w:val="bbPlcHdr"/>
        </w:types>
        <w:behaviors>
          <w:behavior w:val="content"/>
        </w:behaviors>
        <w:guid w:val="{CDE9B54D-BF6F-468A-8F55-E6E9F8978251}"/>
      </w:docPartPr>
      <w:docPartBody>
        <w:p w:rsidR="00AF7E0D" w:rsidRDefault="00E50605" w:rsidP="00E50605">
          <w:pPr>
            <w:pStyle w:val="1A1F5A6D653B40BD8A06598DFC1B84A0"/>
          </w:pPr>
          <w:r>
            <w:rPr>
              <w:rStyle w:val="Textodemarcadordeposicin"/>
              <w:lang w:val="es-ES"/>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05"/>
    <w:rsid w:val="00190C41"/>
    <w:rsid w:val="00263727"/>
    <w:rsid w:val="0031095C"/>
    <w:rsid w:val="0031529F"/>
    <w:rsid w:val="003C3FE7"/>
    <w:rsid w:val="003C6D86"/>
    <w:rsid w:val="004661CE"/>
    <w:rsid w:val="004A72AC"/>
    <w:rsid w:val="00567B8E"/>
    <w:rsid w:val="005C301A"/>
    <w:rsid w:val="005C3D7D"/>
    <w:rsid w:val="005D307D"/>
    <w:rsid w:val="006402A2"/>
    <w:rsid w:val="0064500E"/>
    <w:rsid w:val="00664D4E"/>
    <w:rsid w:val="00747F44"/>
    <w:rsid w:val="0075050C"/>
    <w:rsid w:val="00804253"/>
    <w:rsid w:val="008B1062"/>
    <w:rsid w:val="00AD4297"/>
    <w:rsid w:val="00AF7E0D"/>
    <w:rsid w:val="00B55455"/>
    <w:rsid w:val="00B7281F"/>
    <w:rsid w:val="00C052BA"/>
    <w:rsid w:val="00C43FB9"/>
    <w:rsid w:val="00C523E4"/>
    <w:rsid w:val="00C5295C"/>
    <w:rsid w:val="00CB2C50"/>
    <w:rsid w:val="00CC340C"/>
    <w:rsid w:val="00CE4DCC"/>
    <w:rsid w:val="00D84395"/>
    <w:rsid w:val="00E5060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DO" w:eastAsia="es-D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marcadordeposicin">
    <w:name w:val="Texto de marcador de posición"/>
    <w:basedOn w:val="Fuentedeprrafopredeter"/>
    <w:uiPriority w:val="99"/>
    <w:semiHidden/>
    <w:rsid w:val="00E50605"/>
    <w:rPr>
      <w:color w:val="808080"/>
    </w:rPr>
  </w:style>
  <w:style w:type="paragraph" w:customStyle="1" w:styleId="1A1F5A6D653B40BD8A06598DFC1B84A0">
    <w:name w:val="1A1F5A6D653B40BD8A06598DFC1B84A0"/>
    <w:rsid w:val="00E50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AD0F-003E-4148-AE63-5D03AAF2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Pages>
  <Words>2407</Words>
  <Characters>13243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C/Caonabo esq. c/leonardo da´vinci, urb. renacimiento, sto. dgo.                                                               Email-rectoria@isfodosu.edu.do. tel: 809-482-3797</dc:creator>
  <cp:lastModifiedBy>Laura Santana Herasme</cp:lastModifiedBy>
  <cp:revision>31</cp:revision>
  <dcterms:created xsi:type="dcterms:W3CDTF">2019-02-12T19:19:00Z</dcterms:created>
  <dcterms:modified xsi:type="dcterms:W3CDTF">2019-02-15T23:09:00Z</dcterms:modified>
</cp:coreProperties>
</file>